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CB567" w14:textId="77777777" w:rsidR="004D4396" w:rsidRDefault="004D4396" w:rsidP="004D4396">
      <w:pPr>
        <w:spacing w:after="0" w:line="240" w:lineRule="auto"/>
        <w:rPr>
          <w:rFonts w:ascii="Calibri" w:eastAsia="Calibri" w:hAnsi="Calibri" w:cs="Times New Roman"/>
          <w:b/>
          <w:bCs/>
          <w:color w:val="7030A0"/>
          <w:sz w:val="28"/>
          <w:szCs w:val="28"/>
          <w:lang w:eastAsia="en-GB"/>
        </w:rPr>
      </w:pPr>
      <w:bookmarkStart w:id="0" w:name="_GoBack"/>
      <w:bookmarkEnd w:id="0"/>
    </w:p>
    <w:p w14:paraId="47C8080C" w14:textId="77777777" w:rsidR="00323DF6" w:rsidRDefault="00323DF6" w:rsidP="004D4396">
      <w:pPr>
        <w:spacing w:after="0" w:line="240" w:lineRule="auto"/>
        <w:rPr>
          <w:rFonts w:ascii="Calibri" w:eastAsia="Calibri" w:hAnsi="Calibri" w:cs="Times New Roman"/>
          <w:b/>
          <w:bCs/>
          <w:color w:val="7030A0"/>
          <w:sz w:val="28"/>
          <w:szCs w:val="28"/>
          <w:lang w:eastAsia="en-GB"/>
        </w:rPr>
      </w:pPr>
    </w:p>
    <w:p w14:paraId="5FE98B76" w14:textId="77777777" w:rsidR="00323DF6" w:rsidRDefault="00323DF6" w:rsidP="004D4396">
      <w:pPr>
        <w:spacing w:after="0" w:line="240" w:lineRule="auto"/>
        <w:rPr>
          <w:rFonts w:ascii="Calibri" w:eastAsia="Calibri" w:hAnsi="Calibri" w:cs="Times New Roman"/>
          <w:b/>
          <w:bCs/>
          <w:color w:val="7030A0"/>
          <w:sz w:val="28"/>
          <w:szCs w:val="28"/>
          <w:lang w:eastAsia="en-GB"/>
        </w:rPr>
      </w:pPr>
    </w:p>
    <w:p w14:paraId="6630DBF2" w14:textId="77777777" w:rsidR="00323DF6" w:rsidRDefault="00323DF6" w:rsidP="004D4396">
      <w:pPr>
        <w:spacing w:after="0" w:line="240" w:lineRule="auto"/>
        <w:rPr>
          <w:rFonts w:ascii="Calibri" w:eastAsia="Calibri" w:hAnsi="Calibri" w:cs="Times New Roman"/>
          <w:b/>
          <w:bCs/>
          <w:color w:val="7030A0"/>
          <w:sz w:val="28"/>
          <w:szCs w:val="28"/>
          <w:lang w:eastAsia="en-GB"/>
        </w:rPr>
      </w:pPr>
    </w:p>
    <w:p w14:paraId="617A0C1E" w14:textId="77777777" w:rsidR="00F245D1" w:rsidRDefault="00426541" w:rsidP="00426541">
      <w:pPr>
        <w:spacing w:after="0" w:line="240" w:lineRule="auto"/>
        <w:rPr>
          <w:rFonts w:ascii="Arial" w:eastAsia="Times New Roman" w:hAnsi="Arial" w:cs="Times New Roman"/>
          <w:b/>
          <w:color w:val="393561"/>
          <w:sz w:val="52"/>
          <w:szCs w:val="20"/>
          <w:lang w:val="en-US"/>
        </w:rPr>
      </w:pPr>
      <w:r w:rsidRPr="00426541">
        <w:rPr>
          <w:rFonts w:ascii="Arial" w:eastAsia="Times New Roman" w:hAnsi="Arial" w:cs="Times New Roman"/>
          <w:b/>
          <w:color w:val="393561"/>
          <w:sz w:val="52"/>
          <w:szCs w:val="20"/>
          <w:lang w:val="en-US"/>
        </w:rPr>
        <w:t>Centre for Science and Policy</w:t>
      </w:r>
      <w:r w:rsidR="00F245D1">
        <w:rPr>
          <w:rFonts w:ascii="Arial" w:eastAsia="Times New Roman" w:hAnsi="Arial" w:cs="Times New Roman"/>
          <w:b/>
          <w:color w:val="393561"/>
          <w:sz w:val="52"/>
          <w:szCs w:val="20"/>
          <w:lang w:val="en-US"/>
        </w:rPr>
        <w:t xml:space="preserve"> </w:t>
      </w:r>
    </w:p>
    <w:p w14:paraId="1C607AE2" w14:textId="58100BFC" w:rsidR="00F245D1" w:rsidRDefault="003163E4" w:rsidP="00426541">
      <w:pPr>
        <w:spacing w:after="0" w:line="240" w:lineRule="auto"/>
        <w:rPr>
          <w:rFonts w:ascii="Arial" w:eastAsia="Times New Roman" w:hAnsi="Arial" w:cs="Times New Roman"/>
          <w:b/>
          <w:color w:val="393561"/>
          <w:sz w:val="52"/>
          <w:szCs w:val="20"/>
          <w:lang w:val="en-US"/>
        </w:rPr>
      </w:pPr>
      <w:r>
        <w:rPr>
          <w:rFonts w:ascii="Arial" w:eastAsia="Times New Roman" w:hAnsi="Arial" w:cs="Times New Roman"/>
          <w:b/>
          <w:color w:val="393561"/>
          <w:sz w:val="52"/>
          <w:szCs w:val="20"/>
          <w:lang w:val="en-US"/>
        </w:rPr>
        <w:t>Policy Workshop</w:t>
      </w:r>
    </w:p>
    <w:p w14:paraId="7617F81B" w14:textId="1AC0BE9A" w:rsidR="00426541" w:rsidRDefault="00426541" w:rsidP="00426541">
      <w:pPr>
        <w:spacing w:after="0" w:line="240" w:lineRule="auto"/>
        <w:rPr>
          <w:rFonts w:ascii="Arial" w:eastAsia="Times New Roman" w:hAnsi="Arial" w:cs="Times New Roman"/>
          <w:b/>
          <w:color w:val="393561"/>
          <w:sz w:val="52"/>
          <w:szCs w:val="20"/>
          <w:lang w:val="en-US"/>
        </w:rPr>
      </w:pPr>
    </w:p>
    <w:p w14:paraId="6AB4C0D2" w14:textId="6C576BD2" w:rsidR="00EA194D" w:rsidRDefault="000423F3" w:rsidP="00426541">
      <w:pPr>
        <w:spacing w:after="0" w:line="240" w:lineRule="auto"/>
        <w:rPr>
          <w:rFonts w:ascii="Arial" w:eastAsia="Times New Roman" w:hAnsi="Arial" w:cs="Times New Roman"/>
          <w:b/>
          <w:color w:val="393561"/>
          <w:sz w:val="52"/>
          <w:szCs w:val="20"/>
          <w:lang w:val="en-US"/>
        </w:rPr>
      </w:pPr>
      <w:r>
        <w:rPr>
          <w:rFonts w:ascii="Arial" w:eastAsia="Times New Roman" w:hAnsi="Arial" w:cs="Times New Roman"/>
          <w:b/>
          <w:color w:val="393561"/>
          <w:sz w:val="52"/>
          <w:szCs w:val="20"/>
          <w:lang w:val="en-US"/>
        </w:rPr>
        <w:br/>
      </w:r>
    </w:p>
    <w:p w14:paraId="023170DC" w14:textId="7AA8AA78" w:rsidR="001D2A44" w:rsidRPr="00426541" w:rsidRDefault="003F1449" w:rsidP="00426541">
      <w:pPr>
        <w:spacing w:after="0" w:line="240" w:lineRule="auto"/>
        <w:rPr>
          <w:rFonts w:ascii="Arial" w:eastAsia="Times New Roman" w:hAnsi="Arial" w:cs="Times New Roman"/>
          <w:b/>
          <w:color w:val="393561"/>
          <w:sz w:val="52"/>
          <w:szCs w:val="20"/>
          <w:lang w:val="en-US"/>
        </w:rPr>
      </w:pPr>
      <w:r>
        <w:rPr>
          <w:rFonts w:ascii="Arial" w:eastAsia="Times New Roman" w:hAnsi="Arial" w:cs="Times New Roman"/>
          <w:b/>
          <w:color w:val="393561"/>
          <w:sz w:val="52"/>
          <w:szCs w:val="20"/>
          <w:lang w:val="en-US"/>
        </w:rPr>
        <w:t xml:space="preserve">Consent Education </w:t>
      </w:r>
    </w:p>
    <w:p w14:paraId="46E37141" w14:textId="4ABEAEDF" w:rsidR="001D2A44" w:rsidRPr="00682EEF" w:rsidRDefault="00426541" w:rsidP="005D5235">
      <w:pPr>
        <w:rPr>
          <w:rFonts w:ascii="Arial" w:eastAsia="Times New Roman" w:hAnsi="Arial" w:cs="Times New Roman"/>
          <w:b/>
          <w:color w:val="55A8D4"/>
          <w:sz w:val="40"/>
          <w:szCs w:val="40"/>
        </w:rPr>
      </w:pPr>
      <w:r w:rsidRPr="00426541">
        <w:rPr>
          <w:rFonts w:ascii="Arial" w:eastAsia="Times New Roman" w:hAnsi="Arial" w:cs="Times New Roman"/>
          <w:b/>
          <w:color w:val="393561"/>
          <w:sz w:val="52"/>
          <w:szCs w:val="20"/>
          <w:lang w:val="en-US"/>
        </w:rPr>
        <w:br/>
      </w:r>
    </w:p>
    <w:p w14:paraId="41B155D3" w14:textId="2F1A80A9" w:rsidR="00323DF6" w:rsidRDefault="00323DF6" w:rsidP="00426541">
      <w:pPr>
        <w:spacing w:after="0" w:line="240" w:lineRule="auto"/>
        <w:rPr>
          <w:rFonts w:ascii="Arial" w:eastAsia="Times New Roman" w:hAnsi="Arial" w:cs="Times New Roman"/>
          <w:b/>
          <w:color w:val="55A8D4"/>
          <w:sz w:val="32"/>
          <w:szCs w:val="20"/>
        </w:rPr>
      </w:pPr>
    </w:p>
    <w:p w14:paraId="5BA111F7" w14:textId="5A008D81" w:rsidR="00682EEF" w:rsidRDefault="00682EEF" w:rsidP="00426541">
      <w:pPr>
        <w:spacing w:after="0" w:line="240" w:lineRule="auto"/>
        <w:rPr>
          <w:rFonts w:ascii="Arial" w:eastAsia="Times New Roman" w:hAnsi="Arial" w:cs="Times New Roman"/>
          <w:b/>
          <w:color w:val="55A8D4"/>
          <w:sz w:val="32"/>
          <w:szCs w:val="20"/>
        </w:rPr>
      </w:pPr>
    </w:p>
    <w:p w14:paraId="5E861C82" w14:textId="77777777" w:rsidR="00682EEF" w:rsidRDefault="00682EEF" w:rsidP="00426541">
      <w:pPr>
        <w:spacing w:after="0" w:line="240" w:lineRule="auto"/>
        <w:rPr>
          <w:rFonts w:ascii="Arial" w:eastAsia="Times New Roman" w:hAnsi="Arial" w:cs="Times New Roman"/>
          <w:b/>
          <w:color w:val="55A8D4"/>
          <w:sz w:val="32"/>
          <w:szCs w:val="20"/>
        </w:rPr>
      </w:pPr>
    </w:p>
    <w:p w14:paraId="5D972BD5" w14:textId="399D6912" w:rsidR="00682EEF" w:rsidRDefault="00682EEF" w:rsidP="00F115A7">
      <w:pPr>
        <w:spacing w:after="0" w:line="240" w:lineRule="auto"/>
        <w:rPr>
          <w:rFonts w:ascii="Arial" w:eastAsia="Times New Roman" w:hAnsi="Arial" w:cs="Times New Roman"/>
          <w:b/>
          <w:color w:val="55A8D4"/>
          <w:sz w:val="32"/>
          <w:szCs w:val="20"/>
        </w:rPr>
      </w:pPr>
    </w:p>
    <w:p w14:paraId="41E34F2D" w14:textId="77777777" w:rsidR="00682EEF" w:rsidRDefault="00682EEF" w:rsidP="00426541">
      <w:pPr>
        <w:spacing w:after="0" w:line="240" w:lineRule="auto"/>
        <w:rPr>
          <w:rFonts w:ascii="Arial" w:eastAsia="Times New Roman" w:hAnsi="Arial" w:cs="Times New Roman"/>
          <w:b/>
          <w:color w:val="55A8D4"/>
          <w:sz w:val="32"/>
          <w:szCs w:val="20"/>
        </w:rPr>
      </w:pPr>
    </w:p>
    <w:p w14:paraId="66A57709" w14:textId="77777777" w:rsidR="00682EEF" w:rsidRDefault="00682EEF" w:rsidP="00426541">
      <w:pPr>
        <w:spacing w:after="0" w:line="240" w:lineRule="auto"/>
        <w:rPr>
          <w:rFonts w:ascii="Arial" w:eastAsia="Times New Roman" w:hAnsi="Arial" w:cs="Times New Roman"/>
          <w:b/>
          <w:color w:val="55A8D4"/>
          <w:sz w:val="32"/>
          <w:szCs w:val="20"/>
        </w:rPr>
      </w:pPr>
    </w:p>
    <w:p w14:paraId="13F72731" w14:textId="77777777" w:rsidR="00682EEF" w:rsidRDefault="00682EEF" w:rsidP="00426541">
      <w:pPr>
        <w:spacing w:after="0" w:line="240" w:lineRule="auto"/>
        <w:rPr>
          <w:rFonts w:ascii="Arial" w:eastAsia="Times New Roman" w:hAnsi="Arial" w:cs="Times New Roman"/>
          <w:b/>
          <w:color w:val="55A8D4"/>
          <w:sz w:val="32"/>
          <w:szCs w:val="20"/>
        </w:rPr>
      </w:pPr>
    </w:p>
    <w:p w14:paraId="73745CFB" w14:textId="77777777" w:rsidR="003163E4" w:rsidRDefault="003163E4" w:rsidP="003163E4">
      <w:pPr>
        <w:spacing w:after="0" w:line="240" w:lineRule="auto"/>
        <w:rPr>
          <w:rFonts w:ascii="Arial" w:eastAsia="Times New Roman" w:hAnsi="Arial" w:cs="Times New Roman"/>
          <w:b/>
          <w:color w:val="55A8D4"/>
          <w:sz w:val="32"/>
          <w:szCs w:val="20"/>
        </w:rPr>
      </w:pPr>
    </w:p>
    <w:p w14:paraId="2FB38821" w14:textId="77777777" w:rsidR="003163E4" w:rsidRDefault="003163E4" w:rsidP="003163E4">
      <w:pPr>
        <w:spacing w:after="0" w:line="240" w:lineRule="auto"/>
        <w:rPr>
          <w:rFonts w:ascii="Arial" w:eastAsia="Times New Roman" w:hAnsi="Arial" w:cs="Times New Roman"/>
          <w:b/>
          <w:color w:val="55A8D4"/>
          <w:sz w:val="32"/>
          <w:szCs w:val="20"/>
        </w:rPr>
      </w:pPr>
    </w:p>
    <w:p w14:paraId="0BCFC171" w14:textId="77777777" w:rsidR="003163E4" w:rsidRDefault="003163E4" w:rsidP="003163E4">
      <w:pPr>
        <w:spacing w:after="0" w:line="240" w:lineRule="auto"/>
        <w:rPr>
          <w:rFonts w:ascii="Arial" w:eastAsia="Times New Roman" w:hAnsi="Arial" w:cs="Times New Roman"/>
          <w:b/>
          <w:color w:val="55A8D4"/>
          <w:sz w:val="32"/>
          <w:szCs w:val="20"/>
        </w:rPr>
      </w:pPr>
    </w:p>
    <w:p w14:paraId="0224C8DD" w14:textId="77777777" w:rsidR="003163E4" w:rsidRPr="003163E4" w:rsidRDefault="003163E4" w:rsidP="003163E4">
      <w:pPr>
        <w:spacing w:after="0" w:line="240" w:lineRule="auto"/>
        <w:rPr>
          <w:rFonts w:ascii="Arial" w:eastAsia="Times New Roman" w:hAnsi="Arial" w:cs="Times New Roman"/>
          <w:b/>
          <w:color w:val="55A8D4"/>
          <w:sz w:val="32"/>
          <w:szCs w:val="20"/>
        </w:rPr>
      </w:pPr>
    </w:p>
    <w:p w14:paraId="49A535D9" w14:textId="3C3CC380" w:rsidR="003163E4" w:rsidRPr="003163E4" w:rsidRDefault="003163E4" w:rsidP="003163E4">
      <w:pPr>
        <w:spacing w:after="0" w:line="240" w:lineRule="auto"/>
        <w:rPr>
          <w:rFonts w:ascii="Calibri" w:eastAsia="Times New Roman" w:hAnsi="Calibri" w:cs="Times New Roman"/>
          <w:b/>
          <w:szCs w:val="20"/>
        </w:rPr>
      </w:pPr>
      <w:r w:rsidRPr="003163E4">
        <w:rPr>
          <w:rFonts w:ascii="Calibri" w:eastAsia="Times New Roman" w:hAnsi="Calibri" w:cs="Times New Roman"/>
          <w:b/>
          <w:szCs w:val="20"/>
        </w:rPr>
        <w:t>A summary of the discussions held on 12 July 2018</w:t>
      </w:r>
    </w:p>
    <w:p w14:paraId="59158133" w14:textId="0DD879BE" w:rsidR="00426541" w:rsidRPr="00F36FF2" w:rsidRDefault="003163E4" w:rsidP="003163E4">
      <w:pPr>
        <w:spacing w:after="0" w:line="240" w:lineRule="auto"/>
        <w:rPr>
          <w:rFonts w:ascii="Calibri" w:eastAsia="Times New Roman" w:hAnsi="Calibri" w:cs="Times New Roman"/>
          <w:szCs w:val="20"/>
        </w:rPr>
        <w:sectPr w:rsidR="00426541" w:rsidRPr="00F36FF2" w:rsidSect="00795DAA">
          <w:headerReference w:type="default" r:id="rId8"/>
          <w:footerReference w:type="even" r:id="rId9"/>
          <w:footerReference w:type="default" r:id="rId10"/>
          <w:headerReference w:type="first" r:id="rId11"/>
          <w:pgSz w:w="11906" w:h="16838" w:code="9"/>
          <w:pgMar w:top="2076" w:right="1021" w:bottom="907" w:left="1021" w:header="852" w:footer="720" w:gutter="0"/>
          <w:pgNumType w:start="1"/>
          <w:cols w:space="720"/>
          <w:titlePg/>
          <w:docGrid w:linePitch="299"/>
        </w:sectPr>
      </w:pPr>
      <w:r w:rsidRPr="003163E4">
        <w:rPr>
          <w:rFonts w:ascii="Calibri" w:eastAsia="Times New Roman" w:hAnsi="Calibri" w:cs="Times New Roman"/>
          <w:szCs w:val="20"/>
        </w:rPr>
        <w:t>by Toby Jackson,</w:t>
      </w:r>
      <w:r w:rsidR="00623997" w:rsidRPr="00623997">
        <w:t xml:space="preserve"> </w:t>
      </w:r>
      <w:r w:rsidR="00623997" w:rsidRPr="00623997">
        <w:rPr>
          <w:rFonts w:ascii="Calibri" w:eastAsia="Times New Roman" w:hAnsi="Calibri" w:cs="Times New Roman"/>
          <w:szCs w:val="20"/>
        </w:rPr>
        <w:t>NERC</w:t>
      </w:r>
      <w:r w:rsidRPr="003163E4">
        <w:rPr>
          <w:rFonts w:ascii="Calibri" w:eastAsia="Times New Roman" w:hAnsi="Calibri" w:cs="Times New Roman"/>
          <w:szCs w:val="20"/>
        </w:rPr>
        <w:t xml:space="preserve">-funded CSaP Policy Intern </w:t>
      </w:r>
      <w:r w:rsidR="004B64EB">
        <w:rPr>
          <w:rFonts w:ascii="Calibri" w:eastAsia="Times New Roman" w:hAnsi="Calibri" w:cs="Times New Roman"/>
          <w:noProof/>
          <w:szCs w:val="20"/>
          <w:lang w:val="en-US"/>
        </w:rPr>
        <mc:AlternateContent>
          <mc:Choice Requires="wpg">
            <w:drawing>
              <wp:anchor distT="0" distB="0" distL="114300" distR="114300" simplePos="0" relativeHeight="251658240" behindDoc="0" locked="0" layoutInCell="1" allowOverlap="1" wp14:anchorId="03A2E9D5" wp14:editId="7DCDC495">
                <wp:simplePos x="0" y="0"/>
                <wp:positionH relativeFrom="page">
                  <wp:posOffset>0</wp:posOffset>
                </wp:positionH>
                <wp:positionV relativeFrom="paragraph">
                  <wp:posOffset>1192530</wp:posOffset>
                </wp:positionV>
                <wp:extent cx="7658100" cy="815975"/>
                <wp:effectExtent l="0" t="0" r="0" b="31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815975"/>
                          <a:chOff x="-99" y="15484"/>
                          <a:chExt cx="12060" cy="1594"/>
                        </a:xfrm>
                      </wpg:grpSpPr>
                      <wps:wsp>
                        <wps:cNvPr id="23" name="Rectangle 17"/>
                        <wps:cNvSpPr>
                          <a:spLocks noChangeArrowheads="1"/>
                        </wps:cNvSpPr>
                        <wps:spPr bwMode="auto">
                          <a:xfrm>
                            <a:off x="-99" y="15484"/>
                            <a:ext cx="12060" cy="540"/>
                          </a:xfrm>
                          <a:prstGeom prst="rect">
                            <a:avLst/>
                          </a:prstGeom>
                          <a:solidFill>
                            <a:srgbClr val="E3E2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8"/>
                        <wps:cNvSpPr>
                          <a:spLocks noChangeArrowheads="1"/>
                        </wps:cNvSpPr>
                        <wps:spPr bwMode="auto">
                          <a:xfrm>
                            <a:off x="-99" y="16024"/>
                            <a:ext cx="12060" cy="360"/>
                          </a:xfrm>
                          <a:prstGeom prst="rect">
                            <a:avLst/>
                          </a:prstGeom>
                          <a:solidFill>
                            <a:srgbClr val="55A8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
                        <wps:cNvSpPr>
                          <a:spLocks noChangeArrowheads="1"/>
                        </wps:cNvSpPr>
                        <wps:spPr bwMode="auto">
                          <a:xfrm>
                            <a:off x="-99" y="16384"/>
                            <a:ext cx="12060" cy="694"/>
                          </a:xfrm>
                          <a:prstGeom prst="rect">
                            <a:avLst/>
                          </a:prstGeom>
                          <a:solidFill>
                            <a:srgbClr val="3935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F79AFA3">
              <v:group w14:anchorId="29D487B3" id="Group 22" o:spid="_x0000_s1026" style="position:absolute;margin-left:0;margin-top:93.9pt;width:603pt;height:64.25pt;z-index:251658240;mso-position-horizontal-relative:page" coordorigin="-99,15484" coordsize="12060,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">
                <v:rect id="Rectangle 17" o:spid="_x0000_s1027" style="position:absolute;left:-99;top:15484;width:12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" fillcolor="#e3e2e8" stroked="f"/>
                <v:rect id="Rectangle 18" o:spid="_x0000_s1028" style="position:absolute;left:-99;top:16024;width:120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" fillcolor="#55a8d4" stroked="f"/>
                <v:rect id="Rectangle 19" o:spid="_x0000_s1029" style="position:absolute;left:-99;top:16384;width:1206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" fillcolor="#393561" stroked="f"/>
                <w10:wrap anchorx="page"/>
              </v:group>
            </w:pict>
          </mc:Fallback>
        </mc:AlternateContent>
      </w:r>
    </w:p>
    <w:p w14:paraId="1DAE739C" w14:textId="3AE44616" w:rsidR="00836D18" w:rsidRDefault="00836D18"/>
    <w:sdt>
      <w:sdtPr>
        <w:rPr>
          <w:rFonts w:asciiTheme="minorHAnsi" w:eastAsiaTheme="minorHAnsi" w:hAnsiTheme="minorHAnsi" w:cstheme="minorBidi"/>
          <w:color w:val="auto"/>
          <w:sz w:val="22"/>
          <w:szCs w:val="22"/>
          <w:lang w:val="en-GB"/>
        </w:rPr>
        <w:id w:val="-1462111711"/>
        <w:docPartObj>
          <w:docPartGallery w:val="Table of Contents"/>
          <w:docPartUnique/>
        </w:docPartObj>
      </w:sdtPr>
      <w:sdtEndPr>
        <w:rPr>
          <w:b/>
          <w:bCs/>
          <w:noProof/>
        </w:rPr>
      </w:sdtEndPr>
      <w:sdtContent>
        <w:p w14:paraId="5F3F6200" w14:textId="799B432D" w:rsidR="00F94177" w:rsidRDefault="00F94177" w:rsidP="00AD411C">
          <w:pPr>
            <w:pStyle w:val="TOCHeading"/>
            <w:spacing w:after="240"/>
          </w:pPr>
          <w:r>
            <w:t>Contents</w:t>
          </w:r>
        </w:p>
        <w:p w14:paraId="38C2EBA9" w14:textId="215B07C1" w:rsidR="00560D9F" w:rsidRDefault="00F94177">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523411177" w:history="1">
            <w:r w:rsidR="00560D9F" w:rsidRPr="007B489E">
              <w:rPr>
                <w:rStyle w:val="Hyperlink"/>
                <w:noProof/>
              </w:rPr>
              <w:t>Background</w:t>
            </w:r>
            <w:r w:rsidR="00560D9F">
              <w:rPr>
                <w:noProof/>
                <w:webHidden/>
              </w:rPr>
              <w:tab/>
            </w:r>
            <w:r w:rsidR="00560D9F">
              <w:rPr>
                <w:noProof/>
                <w:webHidden/>
              </w:rPr>
              <w:fldChar w:fldCharType="begin"/>
            </w:r>
            <w:r w:rsidR="00560D9F">
              <w:rPr>
                <w:noProof/>
                <w:webHidden/>
              </w:rPr>
              <w:instrText xml:space="preserve"> PAGEREF _Toc523411177 \h </w:instrText>
            </w:r>
            <w:r w:rsidR="00560D9F">
              <w:rPr>
                <w:noProof/>
                <w:webHidden/>
              </w:rPr>
            </w:r>
            <w:r w:rsidR="00560D9F">
              <w:rPr>
                <w:noProof/>
                <w:webHidden/>
              </w:rPr>
              <w:fldChar w:fldCharType="separate"/>
            </w:r>
            <w:r w:rsidR="00560D9F">
              <w:rPr>
                <w:noProof/>
                <w:webHidden/>
              </w:rPr>
              <w:t>3</w:t>
            </w:r>
            <w:r w:rsidR="00560D9F">
              <w:rPr>
                <w:noProof/>
                <w:webHidden/>
              </w:rPr>
              <w:fldChar w:fldCharType="end"/>
            </w:r>
          </w:hyperlink>
        </w:p>
        <w:p w14:paraId="28D774C8" w14:textId="20597CF9" w:rsidR="00560D9F" w:rsidRDefault="00DB1A5B">
          <w:pPr>
            <w:pStyle w:val="TOC1"/>
            <w:tabs>
              <w:tab w:val="right" w:leader="dot" w:pos="9016"/>
            </w:tabs>
            <w:rPr>
              <w:rFonts w:cstheme="minorBidi"/>
              <w:noProof/>
              <w:lang w:val="en-GB" w:eastAsia="en-GB"/>
            </w:rPr>
          </w:pPr>
          <w:hyperlink w:anchor="_Toc523411178" w:history="1">
            <w:r w:rsidR="00560D9F" w:rsidRPr="007B489E">
              <w:rPr>
                <w:rStyle w:val="Hyperlink"/>
                <w:rFonts w:eastAsia="Calibri"/>
                <w:noProof/>
                <w:lang w:eastAsia="en-GB"/>
              </w:rPr>
              <w:t>Purpose of the workshop</w:t>
            </w:r>
            <w:r w:rsidR="00560D9F">
              <w:rPr>
                <w:noProof/>
                <w:webHidden/>
              </w:rPr>
              <w:tab/>
            </w:r>
            <w:r w:rsidR="00560D9F">
              <w:rPr>
                <w:noProof/>
                <w:webHidden/>
              </w:rPr>
              <w:fldChar w:fldCharType="begin"/>
            </w:r>
            <w:r w:rsidR="00560D9F">
              <w:rPr>
                <w:noProof/>
                <w:webHidden/>
              </w:rPr>
              <w:instrText xml:space="preserve"> PAGEREF _Toc523411178 \h </w:instrText>
            </w:r>
            <w:r w:rsidR="00560D9F">
              <w:rPr>
                <w:noProof/>
                <w:webHidden/>
              </w:rPr>
            </w:r>
            <w:r w:rsidR="00560D9F">
              <w:rPr>
                <w:noProof/>
                <w:webHidden/>
              </w:rPr>
              <w:fldChar w:fldCharType="separate"/>
            </w:r>
            <w:r w:rsidR="00560D9F">
              <w:rPr>
                <w:noProof/>
                <w:webHidden/>
              </w:rPr>
              <w:t>4</w:t>
            </w:r>
            <w:r w:rsidR="00560D9F">
              <w:rPr>
                <w:noProof/>
                <w:webHidden/>
              </w:rPr>
              <w:fldChar w:fldCharType="end"/>
            </w:r>
          </w:hyperlink>
        </w:p>
        <w:p w14:paraId="6CA7F3F2" w14:textId="4BB7552D" w:rsidR="00560D9F" w:rsidRDefault="00DB1A5B">
          <w:pPr>
            <w:pStyle w:val="TOC1"/>
            <w:tabs>
              <w:tab w:val="right" w:leader="dot" w:pos="9016"/>
            </w:tabs>
            <w:rPr>
              <w:rFonts w:cstheme="minorBidi"/>
              <w:noProof/>
              <w:lang w:val="en-GB" w:eastAsia="en-GB"/>
            </w:rPr>
          </w:pPr>
          <w:hyperlink w:anchor="_Toc523411179" w:history="1">
            <w:r w:rsidR="00560D9F" w:rsidRPr="007B489E">
              <w:rPr>
                <w:rStyle w:val="Hyperlink"/>
                <w:noProof/>
              </w:rPr>
              <w:t>The internet, risks and resources</w:t>
            </w:r>
            <w:r w:rsidR="00560D9F">
              <w:rPr>
                <w:noProof/>
                <w:webHidden/>
              </w:rPr>
              <w:tab/>
            </w:r>
            <w:r w:rsidR="00560D9F">
              <w:rPr>
                <w:noProof/>
                <w:webHidden/>
              </w:rPr>
              <w:fldChar w:fldCharType="begin"/>
            </w:r>
            <w:r w:rsidR="00560D9F">
              <w:rPr>
                <w:noProof/>
                <w:webHidden/>
              </w:rPr>
              <w:instrText xml:space="preserve"> PAGEREF _Toc523411179 \h </w:instrText>
            </w:r>
            <w:r w:rsidR="00560D9F">
              <w:rPr>
                <w:noProof/>
                <w:webHidden/>
              </w:rPr>
            </w:r>
            <w:r w:rsidR="00560D9F">
              <w:rPr>
                <w:noProof/>
                <w:webHidden/>
              </w:rPr>
              <w:fldChar w:fldCharType="separate"/>
            </w:r>
            <w:r w:rsidR="00560D9F">
              <w:rPr>
                <w:noProof/>
                <w:webHidden/>
              </w:rPr>
              <w:t>5</w:t>
            </w:r>
            <w:r w:rsidR="00560D9F">
              <w:rPr>
                <w:noProof/>
                <w:webHidden/>
              </w:rPr>
              <w:fldChar w:fldCharType="end"/>
            </w:r>
          </w:hyperlink>
        </w:p>
        <w:p w14:paraId="7D10020E" w14:textId="5C61CF23" w:rsidR="00560D9F" w:rsidRDefault="00DB1A5B">
          <w:pPr>
            <w:pStyle w:val="TOC1"/>
            <w:tabs>
              <w:tab w:val="right" w:leader="dot" w:pos="9016"/>
            </w:tabs>
            <w:rPr>
              <w:rFonts w:cstheme="minorBidi"/>
              <w:noProof/>
              <w:lang w:val="en-GB" w:eastAsia="en-GB"/>
            </w:rPr>
          </w:pPr>
          <w:hyperlink w:anchor="_Toc523411184" w:history="1">
            <w:r w:rsidR="00560D9F" w:rsidRPr="007B489E">
              <w:rPr>
                <w:rStyle w:val="Hyperlink"/>
                <w:noProof/>
              </w:rPr>
              <w:t>LGBT+ issues and vulnerable people</w:t>
            </w:r>
            <w:r w:rsidR="00560D9F">
              <w:rPr>
                <w:noProof/>
                <w:webHidden/>
              </w:rPr>
              <w:tab/>
            </w:r>
            <w:r w:rsidR="00560D9F">
              <w:rPr>
                <w:noProof/>
                <w:webHidden/>
              </w:rPr>
              <w:fldChar w:fldCharType="begin"/>
            </w:r>
            <w:r w:rsidR="00560D9F">
              <w:rPr>
                <w:noProof/>
                <w:webHidden/>
              </w:rPr>
              <w:instrText xml:space="preserve"> PAGEREF _Toc523411184 \h </w:instrText>
            </w:r>
            <w:r w:rsidR="00560D9F">
              <w:rPr>
                <w:noProof/>
                <w:webHidden/>
              </w:rPr>
            </w:r>
            <w:r w:rsidR="00560D9F">
              <w:rPr>
                <w:noProof/>
                <w:webHidden/>
              </w:rPr>
              <w:fldChar w:fldCharType="separate"/>
            </w:r>
            <w:r w:rsidR="00560D9F">
              <w:rPr>
                <w:noProof/>
                <w:webHidden/>
              </w:rPr>
              <w:t>6</w:t>
            </w:r>
            <w:r w:rsidR="00560D9F">
              <w:rPr>
                <w:noProof/>
                <w:webHidden/>
              </w:rPr>
              <w:fldChar w:fldCharType="end"/>
            </w:r>
          </w:hyperlink>
        </w:p>
        <w:p w14:paraId="3535E6E5" w14:textId="3836CCCC" w:rsidR="00560D9F" w:rsidRDefault="00DB1A5B">
          <w:pPr>
            <w:pStyle w:val="TOC1"/>
            <w:tabs>
              <w:tab w:val="right" w:leader="dot" w:pos="9016"/>
            </w:tabs>
            <w:rPr>
              <w:rFonts w:cstheme="minorBidi"/>
              <w:noProof/>
              <w:lang w:val="en-GB" w:eastAsia="en-GB"/>
            </w:rPr>
          </w:pPr>
          <w:hyperlink w:anchor="_Toc523411188" w:history="1">
            <w:r w:rsidR="00560D9F" w:rsidRPr="007B489E">
              <w:rPr>
                <w:rStyle w:val="Hyperlink"/>
                <w:noProof/>
              </w:rPr>
              <w:t>Potential research contributions</w:t>
            </w:r>
            <w:r w:rsidR="00560D9F">
              <w:rPr>
                <w:noProof/>
                <w:webHidden/>
              </w:rPr>
              <w:tab/>
            </w:r>
            <w:r w:rsidR="00560D9F">
              <w:rPr>
                <w:noProof/>
                <w:webHidden/>
              </w:rPr>
              <w:fldChar w:fldCharType="begin"/>
            </w:r>
            <w:r w:rsidR="00560D9F">
              <w:rPr>
                <w:noProof/>
                <w:webHidden/>
              </w:rPr>
              <w:instrText xml:space="preserve"> PAGEREF _Toc523411188 \h </w:instrText>
            </w:r>
            <w:r w:rsidR="00560D9F">
              <w:rPr>
                <w:noProof/>
                <w:webHidden/>
              </w:rPr>
            </w:r>
            <w:r w:rsidR="00560D9F">
              <w:rPr>
                <w:noProof/>
                <w:webHidden/>
              </w:rPr>
              <w:fldChar w:fldCharType="separate"/>
            </w:r>
            <w:r w:rsidR="00560D9F">
              <w:rPr>
                <w:noProof/>
                <w:webHidden/>
              </w:rPr>
              <w:t>7</w:t>
            </w:r>
            <w:r w:rsidR="00560D9F">
              <w:rPr>
                <w:noProof/>
                <w:webHidden/>
              </w:rPr>
              <w:fldChar w:fldCharType="end"/>
            </w:r>
          </w:hyperlink>
        </w:p>
        <w:p w14:paraId="3DC0EBAE" w14:textId="1D11D7CA" w:rsidR="00560D9F" w:rsidRDefault="00DB1A5B">
          <w:pPr>
            <w:pStyle w:val="TOC1"/>
            <w:tabs>
              <w:tab w:val="right" w:leader="dot" w:pos="9016"/>
            </w:tabs>
            <w:rPr>
              <w:rFonts w:cstheme="minorBidi"/>
              <w:noProof/>
              <w:lang w:val="en-GB" w:eastAsia="en-GB"/>
            </w:rPr>
          </w:pPr>
          <w:hyperlink w:anchor="_Toc523411193" w:history="1">
            <w:r w:rsidR="00560D9F" w:rsidRPr="007B489E">
              <w:rPr>
                <w:rStyle w:val="Hyperlink"/>
                <w:rFonts w:eastAsia="Calibri"/>
                <w:noProof/>
                <w:lang w:eastAsia="en-GB"/>
              </w:rPr>
              <w:t>Conclusion</w:t>
            </w:r>
            <w:r w:rsidR="00560D9F">
              <w:rPr>
                <w:noProof/>
                <w:webHidden/>
              </w:rPr>
              <w:tab/>
            </w:r>
            <w:r w:rsidR="00560D9F">
              <w:rPr>
                <w:noProof/>
                <w:webHidden/>
              </w:rPr>
              <w:fldChar w:fldCharType="begin"/>
            </w:r>
            <w:r w:rsidR="00560D9F">
              <w:rPr>
                <w:noProof/>
                <w:webHidden/>
              </w:rPr>
              <w:instrText xml:space="preserve"> PAGEREF _Toc523411193 \h </w:instrText>
            </w:r>
            <w:r w:rsidR="00560D9F">
              <w:rPr>
                <w:noProof/>
                <w:webHidden/>
              </w:rPr>
            </w:r>
            <w:r w:rsidR="00560D9F">
              <w:rPr>
                <w:noProof/>
                <w:webHidden/>
              </w:rPr>
              <w:fldChar w:fldCharType="separate"/>
            </w:r>
            <w:r w:rsidR="00560D9F">
              <w:rPr>
                <w:noProof/>
                <w:webHidden/>
              </w:rPr>
              <w:t>9</w:t>
            </w:r>
            <w:r w:rsidR="00560D9F">
              <w:rPr>
                <w:noProof/>
                <w:webHidden/>
              </w:rPr>
              <w:fldChar w:fldCharType="end"/>
            </w:r>
          </w:hyperlink>
        </w:p>
        <w:p w14:paraId="2D1E5784" w14:textId="3A5E87EF" w:rsidR="00560D9F" w:rsidRDefault="00DB1A5B">
          <w:pPr>
            <w:pStyle w:val="TOC1"/>
            <w:tabs>
              <w:tab w:val="right" w:leader="dot" w:pos="9016"/>
            </w:tabs>
            <w:rPr>
              <w:rFonts w:cstheme="minorBidi"/>
              <w:noProof/>
              <w:lang w:val="en-GB" w:eastAsia="en-GB"/>
            </w:rPr>
          </w:pPr>
          <w:hyperlink w:anchor="_Toc523411194" w:history="1">
            <w:r w:rsidR="00560D9F" w:rsidRPr="007B489E">
              <w:rPr>
                <w:rStyle w:val="Hyperlink"/>
                <w:noProof/>
              </w:rPr>
              <w:t>List of attendees</w:t>
            </w:r>
            <w:r w:rsidR="00560D9F">
              <w:rPr>
                <w:noProof/>
                <w:webHidden/>
              </w:rPr>
              <w:tab/>
            </w:r>
            <w:r w:rsidR="00560D9F">
              <w:rPr>
                <w:noProof/>
                <w:webHidden/>
              </w:rPr>
              <w:fldChar w:fldCharType="begin"/>
            </w:r>
            <w:r w:rsidR="00560D9F">
              <w:rPr>
                <w:noProof/>
                <w:webHidden/>
              </w:rPr>
              <w:instrText xml:space="preserve"> PAGEREF _Toc523411194 \h </w:instrText>
            </w:r>
            <w:r w:rsidR="00560D9F">
              <w:rPr>
                <w:noProof/>
                <w:webHidden/>
              </w:rPr>
            </w:r>
            <w:r w:rsidR="00560D9F">
              <w:rPr>
                <w:noProof/>
                <w:webHidden/>
              </w:rPr>
              <w:fldChar w:fldCharType="separate"/>
            </w:r>
            <w:r w:rsidR="00560D9F">
              <w:rPr>
                <w:noProof/>
                <w:webHidden/>
              </w:rPr>
              <w:t>10</w:t>
            </w:r>
            <w:r w:rsidR="00560D9F">
              <w:rPr>
                <w:noProof/>
                <w:webHidden/>
              </w:rPr>
              <w:fldChar w:fldCharType="end"/>
            </w:r>
          </w:hyperlink>
        </w:p>
        <w:p w14:paraId="00102C9D" w14:textId="22FB50C6" w:rsidR="00560D9F" w:rsidRDefault="00DB1A5B">
          <w:pPr>
            <w:pStyle w:val="TOC1"/>
            <w:tabs>
              <w:tab w:val="right" w:leader="dot" w:pos="9016"/>
            </w:tabs>
            <w:rPr>
              <w:rFonts w:cstheme="minorBidi"/>
              <w:noProof/>
              <w:lang w:val="en-GB" w:eastAsia="en-GB"/>
            </w:rPr>
          </w:pPr>
          <w:hyperlink w:anchor="_Toc523411195" w:history="1">
            <w:r w:rsidR="00560D9F" w:rsidRPr="007B489E">
              <w:rPr>
                <w:rStyle w:val="Hyperlink"/>
                <w:noProof/>
              </w:rPr>
              <w:t>References</w:t>
            </w:r>
            <w:r w:rsidR="00560D9F">
              <w:rPr>
                <w:noProof/>
                <w:webHidden/>
              </w:rPr>
              <w:tab/>
            </w:r>
            <w:r w:rsidR="00560D9F">
              <w:rPr>
                <w:noProof/>
                <w:webHidden/>
              </w:rPr>
              <w:fldChar w:fldCharType="begin"/>
            </w:r>
            <w:r w:rsidR="00560D9F">
              <w:rPr>
                <w:noProof/>
                <w:webHidden/>
              </w:rPr>
              <w:instrText xml:space="preserve"> PAGEREF _Toc523411195 \h </w:instrText>
            </w:r>
            <w:r w:rsidR="00560D9F">
              <w:rPr>
                <w:noProof/>
                <w:webHidden/>
              </w:rPr>
            </w:r>
            <w:r w:rsidR="00560D9F">
              <w:rPr>
                <w:noProof/>
                <w:webHidden/>
              </w:rPr>
              <w:fldChar w:fldCharType="separate"/>
            </w:r>
            <w:r w:rsidR="00560D9F">
              <w:rPr>
                <w:noProof/>
                <w:webHidden/>
              </w:rPr>
              <w:t>11</w:t>
            </w:r>
            <w:r w:rsidR="00560D9F">
              <w:rPr>
                <w:noProof/>
                <w:webHidden/>
              </w:rPr>
              <w:fldChar w:fldCharType="end"/>
            </w:r>
          </w:hyperlink>
        </w:p>
        <w:p w14:paraId="1D9F75DD" w14:textId="56C7598A" w:rsidR="00F94177" w:rsidRDefault="00F94177">
          <w:r>
            <w:rPr>
              <w:b/>
              <w:bCs/>
              <w:noProof/>
            </w:rPr>
            <w:fldChar w:fldCharType="end"/>
          </w:r>
        </w:p>
      </w:sdtContent>
    </w:sdt>
    <w:p w14:paraId="1958B2D7" w14:textId="065A8922" w:rsidR="00623997" w:rsidRDefault="00623997"/>
    <w:p w14:paraId="2D465911" w14:textId="5D9AAC33" w:rsidR="005D5235" w:rsidRPr="00B047F1" w:rsidRDefault="00313D5A" w:rsidP="00F94177">
      <w:pPr>
        <w:rPr>
          <w:rFonts w:cstheme="majorBidi"/>
          <w:color w:val="17365D" w:themeColor="text2" w:themeShade="BF"/>
          <w:spacing w:val="5"/>
          <w:kern w:val="28"/>
          <w:lang w:eastAsia="en-GB"/>
        </w:rPr>
      </w:pPr>
      <w:r>
        <w:rPr>
          <w:lang w:eastAsia="en-GB"/>
        </w:rPr>
        <w:br w:type="page"/>
      </w:r>
    </w:p>
    <w:p w14:paraId="1875800E" w14:textId="4EDE52A6" w:rsidR="007A26DF" w:rsidRPr="007A26DF" w:rsidRDefault="00AF2034" w:rsidP="007A26DF">
      <w:pPr>
        <w:pStyle w:val="Heading1"/>
        <w:spacing w:after="240"/>
      </w:pPr>
      <w:bookmarkStart w:id="1" w:name="_Toc523411177"/>
      <w:r w:rsidRPr="00836D18">
        <w:lastRenderedPageBreak/>
        <w:t>Background</w:t>
      </w:r>
      <w:bookmarkEnd w:id="1"/>
    </w:p>
    <w:p w14:paraId="2EBFD9C7" w14:textId="77777777" w:rsidR="00AF2034" w:rsidRDefault="00AF2034" w:rsidP="00AF2034">
      <w:r>
        <w:t xml:space="preserve">Relationships and Sex Education (RSE) is undergoing large changes. Before her resignation as Education Secretary in January 2018, the Rt Hon Justine Greening MP ensured that legislation passed by Parliament made compulsory Relationships Education in primary schools and Relationships and Sex Education in secondary schools. At that time, the guidelines had not been updated since 2000 and did not include more recent issues such as sexting, online grooming and pornography </w:t>
      </w:r>
      <w:r w:rsidRPr="006F6492">
        <w:rPr>
          <w:color w:val="00B050"/>
        </w:rPr>
        <w:t xml:space="preserve">(Bloom, 2017). </w:t>
      </w:r>
      <w:r>
        <w:t xml:space="preserve">Over the next few months, the Department for Education will be working on a Statutory Guidance document and developing the new RSE curriculum. This will include evaluating which topics should be compulsory, and how these can be delivered in a safe and age-appropriate manner. As part of this process, the Department for Education has carried out large-scale public engagement exercise </w:t>
      </w:r>
      <w:r w:rsidRPr="006F6492">
        <w:rPr>
          <w:color w:val="00B050"/>
        </w:rPr>
        <w:t xml:space="preserve">(Gov.uk, 2017). </w:t>
      </w:r>
      <w:r>
        <w:t>There were 23,500 responses to the call for evidence and consent was one of the topics on which they have seen significant convergence in views.</w:t>
      </w:r>
    </w:p>
    <w:p w14:paraId="11126B2E" w14:textId="77777777" w:rsidR="00AF2034" w:rsidRPr="00A24293" w:rsidRDefault="00AF2034" w:rsidP="00AF2034">
      <w:pPr>
        <w:rPr>
          <w:rFonts w:eastAsia="Times New Roman" w:cstheme="minorHAnsi"/>
        </w:rPr>
      </w:pPr>
      <w:r w:rsidRPr="00A24293">
        <w:rPr>
          <w:rFonts w:cstheme="minorHAnsi"/>
        </w:rPr>
        <w:t xml:space="preserve">The new Relationships and Sex Education has the opportunity to address </w:t>
      </w:r>
      <w:r>
        <w:rPr>
          <w:rFonts w:cstheme="minorHAnsi"/>
        </w:rPr>
        <w:t>the findings of a 2013 report commissioned by</w:t>
      </w:r>
      <w:r w:rsidRPr="00A24293">
        <w:rPr>
          <w:rFonts w:cstheme="minorHAnsi"/>
        </w:rPr>
        <w:t xml:space="preserve"> the Office of the Children’s Commissioner</w:t>
      </w:r>
      <w:r>
        <w:rPr>
          <w:rFonts w:cstheme="minorHAnsi"/>
        </w:rPr>
        <w:t xml:space="preserve">. This report discovered that </w:t>
      </w:r>
      <w:r w:rsidRPr="00A24293">
        <w:rPr>
          <w:rFonts w:eastAsia="Times New Roman" w:cstheme="minorHAnsi"/>
        </w:rPr>
        <w:t xml:space="preserve">young people “have a very limited sense of what getting consent might involve” and “receive little useful help or guidance from either Sex and Relationships Education (SRE) or parents in how to negotiate sex” </w:t>
      </w:r>
      <w:r w:rsidRPr="006F6492">
        <w:rPr>
          <w:rFonts w:eastAsia="Times New Roman" w:cstheme="minorHAnsi"/>
          <w:color w:val="00B050"/>
        </w:rPr>
        <w:t xml:space="preserve">(Coy et al. 2013). </w:t>
      </w:r>
      <w:r w:rsidRPr="00A24293">
        <w:rPr>
          <w:rFonts w:eastAsia="Times New Roman" w:cstheme="minorHAnsi"/>
        </w:rPr>
        <w:t xml:space="preserve">The report </w:t>
      </w:r>
      <w:r>
        <w:rPr>
          <w:rFonts w:eastAsia="Times New Roman" w:cstheme="minorHAnsi"/>
        </w:rPr>
        <w:t xml:space="preserve">found </w:t>
      </w:r>
      <w:r w:rsidRPr="00A24293">
        <w:rPr>
          <w:rFonts w:eastAsia="Times New Roman" w:cstheme="minorHAnsi"/>
        </w:rPr>
        <w:t>that sexting is widespread</w:t>
      </w:r>
      <w:r>
        <w:rPr>
          <w:rFonts w:eastAsia="Times New Roman" w:cstheme="minorHAnsi"/>
        </w:rPr>
        <w:t xml:space="preserve">, </w:t>
      </w:r>
      <w:r w:rsidRPr="00A24293">
        <w:rPr>
          <w:rFonts w:eastAsia="Times New Roman" w:cstheme="minorHAnsi"/>
        </w:rPr>
        <w:t>that pornography influences young people’s attitudes towards sex</w:t>
      </w:r>
      <w:r>
        <w:rPr>
          <w:rFonts w:eastAsia="Times New Roman" w:cstheme="minorHAnsi"/>
        </w:rPr>
        <w:t xml:space="preserve">, and that </w:t>
      </w:r>
      <w:r w:rsidRPr="00C306F9">
        <w:rPr>
          <w:rFonts w:eastAsia="Times New Roman" w:cstheme="minorHAnsi"/>
        </w:rPr>
        <w:t>gender norms infl</w:t>
      </w:r>
      <w:r>
        <w:rPr>
          <w:rFonts w:eastAsia="Times New Roman" w:cstheme="minorHAnsi"/>
        </w:rPr>
        <w:t>uence</w:t>
      </w:r>
      <w:r w:rsidRPr="00C306F9">
        <w:rPr>
          <w:rFonts w:eastAsia="Times New Roman" w:cstheme="minorHAnsi"/>
        </w:rPr>
        <w:t xml:space="preserve"> </w:t>
      </w:r>
      <w:r>
        <w:rPr>
          <w:rFonts w:eastAsia="Times New Roman" w:cstheme="minorHAnsi"/>
        </w:rPr>
        <w:t>how</w:t>
      </w:r>
      <w:r w:rsidRPr="00C306F9">
        <w:rPr>
          <w:rFonts w:eastAsia="Times New Roman" w:cstheme="minorHAnsi"/>
        </w:rPr>
        <w:t xml:space="preserve"> young people negotiate </w:t>
      </w:r>
      <w:r>
        <w:rPr>
          <w:rFonts w:eastAsia="Times New Roman" w:cstheme="minorHAnsi"/>
        </w:rPr>
        <w:t>hetero</w:t>
      </w:r>
      <w:r w:rsidRPr="00C306F9">
        <w:rPr>
          <w:rFonts w:eastAsia="Times New Roman" w:cstheme="minorHAnsi"/>
        </w:rPr>
        <w:t>sexual encounters</w:t>
      </w:r>
      <w:r>
        <w:rPr>
          <w:rFonts w:eastAsia="Times New Roman" w:cstheme="minorHAnsi"/>
        </w:rPr>
        <w:t>, with males incentivised to pressure females into sex. It also found that young people misconstrue rape as occurring only between strangers and mis-perceive actions by victims of sexual violence (e.g. clothing choices) as consent.</w:t>
      </w:r>
    </w:p>
    <w:p w14:paraId="0AA68CEB" w14:textId="77777777" w:rsidR="00AF2034" w:rsidRDefault="00AF2034" w:rsidP="00AF2034">
      <w:r>
        <w:t>To ameliorate this confusion among young people, Relationships and Sex Education needs to inform young people about ethical issues pertaining to sexual consent.  These ethical issues are currently researched by academics in disciplines such as Philosophy and Law. This research addresses questions like: is so-called affirmative consent required to make permissible sexual activity? How can consent be undermined by a lack of capacity, e.g. from youth or intoxication? Which forms of coercion or pressure undermine consent? To date, academics have addressed these questions in order to inform rape law and other sexual offence policies, but the connections with education policy remain under-explored.</w:t>
      </w:r>
    </w:p>
    <w:p w14:paraId="303FB9D3" w14:textId="2EA19331" w:rsidR="00AF2034" w:rsidRDefault="00AF2034">
      <w:pPr>
        <w:rPr>
          <w:rFonts w:ascii="Helvetica" w:hAnsi="Helvetica" w:cs="Helvetica"/>
          <w:lang w:val="en-US"/>
        </w:rPr>
      </w:pPr>
      <w:r>
        <w:rPr>
          <w:rFonts w:ascii="Helvetica" w:hAnsi="Helvetica" w:cs="Helvetica"/>
          <w:lang w:val="en-US"/>
        </w:rPr>
        <w:br w:type="page"/>
      </w:r>
    </w:p>
    <w:p w14:paraId="79D115F7" w14:textId="73F2D9D3" w:rsidR="007A26DF" w:rsidRPr="007A26DF" w:rsidRDefault="00AF2034" w:rsidP="007A26DF">
      <w:pPr>
        <w:pStyle w:val="Heading1"/>
        <w:spacing w:after="240"/>
        <w:rPr>
          <w:rFonts w:eastAsia="Calibri"/>
          <w:lang w:eastAsia="en-GB"/>
        </w:rPr>
      </w:pPr>
      <w:bookmarkStart w:id="2" w:name="_Toc523411178"/>
      <w:r w:rsidRPr="00AF2034">
        <w:rPr>
          <w:rFonts w:eastAsia="Calibri"/>
          <w:lang w:eastAsia="en-GB"/>
        </w:rPr>
        <w:lastRenderedPageBreak/>
        <w:t>Purpose of the workshop</w:t>
      </w:r>
      <w:bookmarkEnd w:id="2"/>
    </w:p>
    <w:p w14:paraId="6AD7BE56" w14:textId="1D05C180" w:rsidR="00AF2034" w:rsidRPr="000B39A5" w:rsidRDefault="00AF2034" w:rsidP="00AF2034">
      <w:r>
        <w:t>This workshop brought together policymakers, practitioners and academics to discuss issues around consent and form a network of experts for those involved in the design of Relationships and Sex Education. The workshop began with a roundtable discussion during which the future of Relationships and Sex Education</w:t>
      </w:r>
      <w:r w:rsidDel="00C01764">
        <w:t xml:space="preserve"> </w:t>
      </w:r>
      <w:r>
        <w:t>was discussed, including what the curriculum might cover, how it could be taught, how this will be made relevant to 21</w:t>
      </w:r>
      <w:r w:rsidRPr="00973BC6">
        <w:rPr>
          <w:vertAlign w:val="superscript"/>
        </w:rPr>
        <w:t>st</w:t>
      </w:r>
      <w:r>
        <w:t xml:space="preserve"> Century concerns. The workshop also focussed on what the academic community, practitioners and other interested parties could do to help the Department for Education in its preparation of the Statutory Guidance. The key questions were:</w:t>
      </w:r>
    </w:p>
    <w:p w14:paraId="71ADCC5F" w14:textId="77777777" w:rsidR="00AF2034" w:rsidRPr="000B39A5" w:rsidRDefault="00AF2034" w:rsidP="00AF2034">
      <w:pPr>
        <w:pStyle w:val="ListParagraph"/>
        <w:numPr>
          <w:ilvl w:val="0"/>
          <w:numId w:val="15"/>
        </w:numPr>
        <w:spacing w:after="160"/>
        <w:rPr>
          <w:i/>
          <w:szCs w:val="28"/>
        </w:rPr>
      </w:pPr>
      <w:r>
        <w:rPr>
          <w:szCs w:val="28"/>
        </w:rPr>
        <w:t xml:space="preserve">What are the risks of online pornography? </w:t>
      </w:r>
      <w:r w:rsidRPr="00E0759E">
        <w:rPr>
          <w:szCs w:val="28"/>
        </w:rPr>
        <w:t xml:space="preserve">How much </w:t>
      </w:r>
      <w:r>
        <w:rPr>
          <w:szCs w:val="28"/>
        </w:rPr>
        <w:t>can</w:t>
      </w:r>
      <w:r w:rsidRPr="00E0759E">
        <w:rPr>
          <w:szCs w:val="28"/>
        </w:rPr>
        <w:t xml:space="preserve"> young people be expected to learn from social media, and how much</w:t>
      </w:r>
      <w:r>
        <w:rPr>
          <w:szCs w:val="28"/>
        </w:rPr>
        <w:t xml:space="preserve"> should be provided in</w:t>
      </w:r>
      <w:r w:rsidRPr="00E0759E">
        <w:rPr>
          <w:szCs w:val="28"/>
        </w:rPr>
        <w:t xml:space="preserve"> school? How can we try to ensure that young people are</w:t>
      </w:r>
      <w:r>
        <w:rPr>
          <w:szCs w:val="28"/>
        </w:rPr>
        <w:t xml:space="preserve"> using appropriate websites or v</w:t>
      </w:r>
      <w:r w:rsidRPr="00E0759E">
        <w:rPr>
          <w:szCs w:val="28"/>
        </w:rPr>
        <w:t xml:space="preserve">loggers? </w:t>
      </w:r>
      <w:r>
        <w:rPr>
          <w:szCs w:val="28"/>
        </w:rPr>
        <w:t>This is addressed in section 3.</w:t>
      </w:r>
    </w:p>
    <w:p w14:paraId="33863E57" w14:textId="77777777" w:rsidR="00AF2034" w:rsidRPr="000B39A5" w:rsidRDefault="00AF2034" w:rsidP="00AF2034">
      <w:pPr>
        <w:pStyle w:val="ListParagraph"/>
        <w:ind w:left="360"/>
        <w:rPr>
          <w:i/>
          <w:szCs w:val="28"/>
        </w:rPr>
      </w:pPr>
    </w:p>
    <w:p w14:paraId="401263C0" w14:textId="77777777" w:rsidR="00AF2034" w:rsidRPr="000B39A5" w:rsidRDefault="00AF2034" w:rsidP="00AF2034">
      <w:pPr>
        <w:pStyle w:val="ListParagraph"/>
        <w:numPr>
          <w:ilvl w:val="0"/>
          <w:numId w:val="15"/>
        </w:numPr>
        <w:spacing w:after="160"/>
        <w:rPr>
          <w:szCs w:val="28"/>
        </w:rPr>
      </w:pPr>
      <w:r w:rsidRPr="000B39A5">
        <w:rPr>
          <w:szCs w:val="28"/>
        </w:rPr>
        <w:t xml:space="preserve">How will </w:t>
      </w:r>
      <w:r>
        <w:rPr>
          <w:szCs w:val="28"/>
        </w:rPr>
        <w:t xml:space="preserve">the new curriculum </w:t>
      </w:r>
      <w:r w:rsidRPr="000B39A5">
        <w:rPr>
          <w:szCs w:val="28"/>
        </w:rPr>
        <w:t>fit in with 21</w:t>
      </w:r>
      <w:r w:rsidRPr="000B39A5">
        <w:rPr>
          <w:szCs w:val="28"/>
          <w:vertAlign w:val="superscript"/>
        </w:rPr>
        <w:t>st</w:t>
      </w:r>
      <w:r w:rsidRPr="000B39A5">
        <w:rPr>
          <w:szCs w:val="28"/>
        </w:rPr>
        <w:t xml:space="preserve"> Century concerns? </w:t>
      </w:r>
      <w:r>
        <w:rPr>
          <w:szCs w:val="28"/>
        </w:rPr>
        <w:t>What is the best way to include</w:t>
      </w:r>
      <w:r w:rsidRPr="000B39A5">
        <w:rPr>
          <w:szCs w:val="28"/>
        </w:rPr>
        <w:t xml:space="preserve"> LGBT issues within Relationships and Sex Education? </w:t>
      </w:r>
      <w:r>
        <w:rPr>
          <w:szCs w:val="28"/>
        </w:rPr>
        <w:t>This is addressed in section 4.</w:t>
      </w:r>
    </w:p>
    <w:p w14:paraId="1C8995EB" w14:textId="77777777" w:rsidR="00AF2034" w:rsidRPr="000B39A5" w:rsidRDefault="00AF2034" w:rsidP="00AF2034">
      <w:pPr>
        <w:pStyle w:val="ListParagraph"/>
        <w:ind w:left="360"/>
        <w:rPr>
          <w:szCs w:val="28"/>
        </w:rPr>
      </w:pPr>
    </w:p>
    <w:p w14:paraId="654911B0" w14:textId="77777777" w:rsidR="00AF2034" w:rsidRPr="001F2CA6" w:rsidRDefault="00AF2034" w:rsidP="00AF2034">
      <w:pPr>
        <w:pStyle w:val="ListParagraph"/>
        <w:numPr>
          <w:ilvl w:val="0"/>
          <w:numId w:val="15"/>
        </w:numPr>
        <w:spacing w:after="160"/>
        <w:rPr>
          <w:szCs w:val="28"/>
        </w:rPr>
      </w:pPr>
      <w:r w:rsidRPr="00E0759E">
        <w:rPr>
          <w:szCs w:val="28"/>
        </w:rPr>
        <w:t>Where ar</w:t>
      </w:r>
      <w:r>
        <w:rPr>
          <w:szCs w:val="28"/>
        </w:rPr>
        <w:t>e the gaps in academic research</w:t>
      </w:r>
      <w:r w:rsidRPr="00E0759E">
        <w:rPr>
          <w:szCs w:val="28"/>
        </w:rPr>
        <w:t>? How can academics and stakeholders work</w:t>
      </w:r>
      <w:r w:rsidRPr="001F2CA6">
        <w:rPr>
          <w:szCs w:val="28"/>
        </w:rPr>
        <w:t xml:space="preserve"> together for policymakers?</w:t>
      </w:r>
      <w:r>
        <w:rPr>
          <w:szCs w:val="28"/>
        </w:rPr>
        <w:t xml:space="preserve"> This is addressed in section 5</w:t>
      </w:r>
      <w:r w:rsidRPr="001F2CA6">
        <w:rPr>
          <w:szCs w:val="28"/>
        </w:rPr>
        <w:t>.</w:t>
      </w:r>
    </w:p>
    <w:p w14:paraId="7BE7816B" w14:textId="77777777" w:rsidR="00525921" w:rsidRDefault="00525921">
      <w:pPr>
        <w:rPr>
          <w:rFonts w:eastAsia="Calibri" w:cstheme="majorBidi"/>
          <w:color w:val="17365D" w:themeColor="text2" w:themeShade="BF"/>
          <w:spacing w:val="5"/>
          <w:kern w:val="28"/>
          <w:sz w:val="40"/>
          <w:szCs w:val="40"/>
          <w:lang w:eastAsia="en-GB"/>
        </w:rPr>
      </w:pPr>
      <w:r>
        <w:rPr>
          <w:rFonts w:eastAsia="Calibri" w:cstheme="majorBidi"/>
          <w:color w:val="17365D" w:themeColor="text2" w:themeShade="BF"/>
          <w:spacing w:val="5"/>
          <w:kern w:val="28"/>
          <w:sz w:val="40"/>
          <w:szCs w:val="40"/>
          <w:lang w:eastAsia="en-GB"/>
        </w:rPr>
        <w:br w:type="page"/>
      </w:r>
    </w:p>
    <w:p w14:paraId="14A66017" w14:textId="7887EF33" w:rsidR="007A26DF" w:rsidRPr="00560D9F" w:rsidRDefault="00525921" w:rsidP="00560D9F">
      <w:pPr>
        <w:pStyle w:val="Heading1"/>
        <w:spacing w:after="240"/>
      </w:pPr>
      <w:bookmarkStart w:id="3" w:name="_Toc523411101"/>
      <w:bookmarkStart w:id="4" w:name="_Toc523411179"/>
      <w:r w:rsidRPr="00560D9F">
        <w:lastRenderedPageBreak/>
        <w:t>The internet, risks and resources</w:t>
      </w:r>
      <w:bookmarkEnd w:id="3"/>
      <w:bookmarkEnd w:id="4"/>
    </w:p>
    <w:p w14:paraId="52D1C1E0" w14:textId="00DCFBD5" w:rsidR="00525921" w:rsidRDefault="00525921" w:rsidP="00525921">
      <w:r>
        <w:t>When it comes to the biological aspects of sex education there is a clear and authoritative source of information for students – the NHS website. Unfortunately, no such equivalent exists for the relational side of relationships and sex education. Students are aware that there are good sources of information online but can’t always distinguish them from unreliable sources. While it is important for the curriculum to cover the biological aspects, it is also essential to emphasise the relational aspects on which students are lacking guidance.</w:t>
      </w:r>
    </w:p>
    <w:p w14:paraId="54079EB1" w14:textId="77777777" w:rsidR="00525921" w:rsidRPr="00F94177" w:rsidRDefault="00525921" w:rsidP="00F94177">
      <w:pPr>
        <w:pStyle w:val="Heading2"/>
      </w:pPr>
      <w:bookmarkStart w:id="5" w:name="_Toc523395257"/>
      <w:bookmarkStart w:id="6" w:name="_Toc523410003"/>
      <w:bookmarkStart w:id="7" w:name="_Toc523410388"/>
      <w:bookmarkStart w:id="8" w:name="_Toc523410779"/>
      <w:bookmarkStart w:id="9" w:name="_Toc523411102"/>
      <w:bookmarkStart w:id="10" w:name="_Toc523411180"/>
      <w:r w:rsidRPr="00F94177">
        <w:t>Online resources and vloggers</w:t>
      </w:r>
      <w:bookmarkEnd w:id="5"/>
      <w:bookmarkEnd w:id="6"/>
      <w:bookmarkEnd w:id="7"/>
      <w:bookmarkEnd w:id="8"/>
      <w:bookmarkEnd w:id="9"/>
      <w:bookmarkEnd w:id="10"/>
    </w:p>
    <w:p w14:paraId="435FD0DB" w14:textId="77777777" w:rsidR="00525921" w:rsidRDefault="00525921" w:rsidP="00525921">
      <w:r w:rsidRPr="00493C81">
        <w:t>Vloggers reach</w:t>
      </w:r>
      <w:r>
        <w:t xml:space="preserve"> thousands of people who want to learn about sex, including issues around consent. This is an incredible and growing resource for young people which allows them to access content anonymously without the risk of embarrassment or judgement. However, there is a danger of an ‘echo-chamber’ effect. People who seek out and watch these videos are often those who have given serious thought to the issues, while those who would benefit most from watching them may not find them. The order of search results and the type of audience a vlogger reaches depends on their meta-data and the framing of the videos. One way to combat this could be to package the content to make it look appealing to different groups of people. </w:t>
      </w:r>
    </w:p>
    <w:p w14:paraId="4DDC3241" w14:textId="77777777" w:rsidR="00525921" w:rsidRPr="00F94177" w:rsidRDefault="00525921" w:rsidP="00F94177">
      <w:pPr>
        <w:pStyle w:val="Heading2"/>
      </w:pPr>
      <w:bookmarkStart w:id="11" w:name="_Toc523395258"/>
      <w:bookmarkStart w:id="12" w:name="_Toc523410004"/>
      <w:bookmarkStart w:id="13" w:name="_Toc523410389"/>
      <w:bookmarkStart w:id="14" w:name="_Toc523410780"/>
      <w:bookmarkStart w:id="15" w:name="_Toc523411103"/>
      <w:bookmarkStart w:id="16" w:name="_Toc523411181"/>
      <w:r w:rsidRPr="00F94177">
        <w:t>Pornography</w:t>
      </w:r>
      <w:bookmarkEnd w:id="11"/>
      <w:bookmarkEnd w:id="12"/>
      <w:bookmarkEnd w:id="13"/>
      <w:bookmarkEnd w:id="14"/>
      <w:bookmarkEnd w:id="15"/>
      <w:bookmarkEnd w:id="16"/>
    </w:p>
    <w:p w14:paraId="1380D982" w14:textId="77777777" w:rsidR="00525921" w:rsidRDefault="00525921" w:rsidP="00525921">
      <w:r>
        <w:t xml:space="preserve">In general, young people do not go to pornography seeking information. However, we take in information all the time from what we see, films we watch and people we know. This is especially true for children. The age at which children are exposed to pornography is consistently falling, with the most recent estimates being age 10 or 11 </w:t>
      </w:r>
      <w:r w:rsidRPr="006F6492">
        <w:rPr>
          <w:color w:val="00B050"/>
        </w:rPr>
        <w:t xml:space="preserve">(BBC, 2016). </w:t>
      </w:r>
      <w:r>
        <w:t xml:space="preserve">Given sex education is not included in the primary school curriculum, children are likely to learn what sort of sex is normal through films or pornography before the lessons begin. School needs to provide young people with the ‘filters’ through which to interpret what they see. </w:t>
      </w:r>
    </w:p>
    <w:p w14:paraId="5125074C" w14:textId="77777777" w:rsidR="00525921" w:rsidRPr="00F94177" w:rsidRDefault="00525921" w:rsidP="00F94177">
      <w:pPr>
        <w:pStyle w:val="Heading2"/>
      </w:pPr>
      <w:bookmarkStart w:id="17" w:name="_Toc523395259"/>
      <w:bookmarkStart w:id="18" w:name="_Toc523410005"/>
      <w:bookmarkStart w:id="19" w:name="_Toc523410390"/>
      <w:bookmarkStart w:id="20" w:name="_Toc523410781"/>
      <w:bookmarkStart w:id="21" w:name="_Toc523411104"/>
      <w:bookmarkStart w:id="22" w:name="_Toc523411182"/>
      <w:r w:rsidRPr="00F94177">
        <w:t>Preferred sources of information.</w:t>
      </w:r>
      <w:bookmarkEnd w:id="17"/>
      <w:bookmarkEnd w:id="18"/>
      <w:bookmarkEnd w:id="19"/>
      <w:bookmarkEnd w:id="20"/>
      <w:bookmarkEnd w:id="21"/>
      <w:bookmarkEnd w:id="22"/>
      <w:r w:rsidRPr="00F94177">
        <w:t xml:space="preserve"> </w:t>
      </w:r>
    </w:p>
    <w:p w14:paraId="1495DBDC" w14:textId="42278593" w:rsidR="00525921" w:rsidRDefault="00525921" w:rsidP="00525921">
      <w:r>
        <w:t>While the internet is important, young people do not want it to be their main source of information. Surveys showed that young people want info</w:t>
      </w:r>
      <w:r w:rsidR="00610702">
        <w:t>rmation</w:t>
      </w:r>
      <w:r>
        <w:t xml:space="preserve"> from schools, family and health professionals, in that order </w:t>
      </w:r>
      <w:r w:rsidRPr="006F6492">
        <w:rPr>
          <w:color w:val="00B050"/>
        </w:rPr>
        <w:t>(</w:t>
      </w:r>
      <w:r w:rsidR="007C0D83">
        <w:rPr>
          <w:color w:val="00B050"/>
        </w:rPr>
        <w:t>Sex Education Forum</w:t>
      </w:r>
      <w:r w:rsidR="00F51093">
        <w:rPr>
          <w:color w:val="00B050"/>
        </w:rPr>
        <w:t xml:space="preserve"> -Th</w:t>
      </w:r>
      <w:r w:rsidR="00F51093" w:rsidRPr="00F51093">
        <w:rPr>
          <w:color w:val="00B050"/>
        </w:rPr>
        <w:t>e evidence</w:t>
      </w:r>
      <w:r w:rsidR="005A740F">
        <w:rPr>
          <w:color w:val="00B050"/>
        </w:rPr>
        <w:t xml:space="preserve">, </w:t>
      </w:r>
      <w:r w:rsidR="00F51093">
        <w:rPr>
          <w:color w:val="00B050"/>
        </w:rPr>
        <w:t>2015</w:t>
      </w:r>
      <w:r w:rsidRPr="006F6492">
        <w:rPr>
          <w:color w:val="00B050"/>
        </w:rPr>
        <w:t>).</w:t>
      </w:r>
      <w:r>
        <w:t xml:space="preserve"> 23% of boys want their fathers to teach them, but this only happens in 3% of cases. It is a real problem that many fathers do not feel able to talk about these issues. In many cases parents want to have a role, but they feel uncomfortable partly because they did not receive good education on these issues themselves. This generational block is a systemic issue in such a quickly evolving topic as Relationships and Sex Education. This also means that many teachers who have not received proper training are reluctant to teach about complex RSE issues for fear of confounding the problems.</w:t>
      </w:r>
    </w:p>
    <w:p w14:paraId="542033F4" w14:textId="0485B15A" w:rsidR="00525921" w:rsidRPr="00F94177" w:rsidRDefault="00525921" w:rsidP="00F94177">
      <w:pPr>
        <w:pStyle w:val="Heading2"/>
      </w:pPr>
      <w:bookmarkStart w:id="23" w:name="_Toc523395260"/>
      <w:bookmarkStart w:id="24" w:name="_Toc523410006"/>
      <w:bookmarkStart w:id="25" w:name="_Toc523410391"/>
      <w:bookmarkStart w:id="26" w:name="_Toc523410782"/>
      <w:bookmarkStart w:id="27" w:name="_Toc523411105"/>
      <w:bookmarkStart w:id="28" w:name="_Toc523411183"/>
      <w:r w:rsidRPr="00F94177">
        <w:t>List of recommended online resources</w:t>
      </w:r>
      <w:bookmarkEnd w:id="23"/>
      <w:bookmarkEnd w:id="24"/>
      <w:r w:rsidR="00623997" w:rsidRPr="00F94177">
        <w:t>:</w:t>
      </w:r>
      <w:bookmarkEnd w:id="25"/>
      <w:bookmarkEnd w:id="26"/>
      <w:bookmarkEnd w:id="27"/>
      <w:bookmarkEnd w:id="28"/>
    </w:p>
    <w:p w14:paraId="7275F7D9" w14:textId="77777777" w:rsidR="00525921" w:rsidRPr="00E74F24" w:rsidRDefault="00525921" w:rsidP="00525921">
      <w:pPr>
        <w:pStyle w:val="ListParagraph"/>
        <w:numPr>
          <w:ilvl w:val="0"/>
          <w:numId w:val="13"/>
        </w:numPr>
        <w:spacing w:after="160"/>
        <w:rPr>
          <w:sz w:val="20"/>
          <w:szCs w:val="20"/>
        </w:rPr>
      </w:pPr>
      <w:r w:rsidRPr="00D01DA2">
        <w:rPr>
          <w:sz w:val="20"/>
          <w:szCs w:val="20"/>
        </w:rPr>
        <w:t>www.brook.org.uk</w:t>
      </w:r>
    </w:p>
    <w:p w14:paraId="32B2225D" w14:textId="77777777" w:rsidR="00525921" w:rsidRPr="009436F5" w:rsidRDefault="00525921" w:rsidP="00525921">
      <w:pPr>
        <w:pStyle w:val="ListParagraph"/>
        <w:numPr>
          <w:ilvl w:val="0"/>
          <w:numId w:val="13"/>
        </w:numPr>
        <w:spacing w:after="160"/>
        <w:rPr>
          <w:sz w:val="20"/>
          <w:szCs w:val="20"/>
        </w:rPr>
      </w:pPr>
      <w:r w:rsidRPr="009436F5">
        <w:rPr>
          <w:sz w:val="20"/>
          <w:szCs w:val="20"/>
        </w:rPr>
        <w:t>Doing it: https://hannahwitton.com/book/</w:t>
      </w:r>
    </w:p>
    <w:p w14:paraId="76DD1E3A" w14:textId="77777777" w:rsidR="00525921" w:rsidRPr="008F4E03" w:rsidRDefault="00525921" w:rsidP="00525921">
      <w:pPr>
        <w:pStyle w:val="ListParagraph"/>
        <w:numPr>
          <w:ilvl w:val="0"/>
          <w:numId w:val="13"/>
        </w:numPr>
        <w:spacing w:after="160"/>
        <w:rPr>
          <w:sz w:val="20"/>
          <w:szCs w:val="20"/>
        </w:rPr>
      </w:pPr>
      <w:r w:rsidRPr="009436F5">
        <w:rPr>
          <w:sz w:val="20"/>
          <w:szCs w:val="20"/>
        </w:rPr>
        <w:t xml:space="preserve">Digital Romance report: </w:t>
      </w:r>
      <w:hyperlink r:id="rId12" w:history="1">
        <w:r w:rsidRPr="008F4E03">
          <w:rPr>
            <w:sz w:val="20"/>
            <w:szCs w:val="20"/>
          </w:rPr>
          <w:t>https://www.thinkuknow.co.uk/professionals/guidance/digital-romance/</w:t>
        </w:r>
      </w:hyperlink>
    </w:p>
    <w:p w14:paraId="1BDD8C1C" w14:textId="77777777" w:rsidR="00525921" w:rsidRPr="008F4E03" w:rsidRDefault="00525921" w:rsidP="00525921">
      <w:pPr>
        <w:pStyle w:val="ListParagraph"/>
        <w:numPr>
          <w:ilvl w:val="0"/>
          <w:numId w:val="13"/>
        </w:numPr>
        <w:spacing w:after="160"/>
        <w:rPr>
          <w:sz w:val="20"/>
          <w:szCs w:val="20"/>
        </w:rPr>
      </w:pPr>
      <w:r w:rsidRPr="008F4E03">
        <w:rPr>
          <w:sz w:val="20"/>
          <w:szCs w:val="20"/>
        </w:rPr>
        <w:t>Stonewall: https://www.youngstonewall.org.uk/</w:t>
      </w:r>
    </w:p>
    <w:p w14:paraId="6851BE11" w14:textId="1AB8D41E" w:rsidR="00F94177" w:rsidRPr="00F94177" w:rsidRDefault="00D022FF" w:rsidP="007A26DF">
      <w:pPr>
        <w:pStyle w:val="Heading1"/>
        <w:spacing w:after="240"/>
      </w:pPr>
      <w:r>
        <w:rPr>
          <w:rFonts w:eastAsia="Calibri"/>
          <w:lang w:eastAsia="en-GB"/>
        </w:rPr>
        <w:br w:type="page"/>
      </w:r>
      <w:bookmarkStart w:id="29" w:name="_Toc523411184"/>
      <w:bookmarkStart w:id="30" w:name="_Hlk523397421"/>
      <w:r w:rsidR="00AA7730" w:rsidRPr="00836D18">
        <w:lastRenderedPageBreak/>
        <w:t>LGBT+ issues and vulnerable people</w:t>
      </w:r>
      <w:bookmarkEnd w:id="29"/>
    </w:p>
    <w:bookmarkEnd w:id="30"/>
    <w:p w14:paraId="13D75BA9" w14:textId="77777777" w:rsidR="00AA7730" w:rsidRPr="008B71EE" w:rsidRDefault="00AA7730" w:rsidP="00AA7730">
      <w:r>
        <w:t xml:space="preserve">Issues related to minority groups are often overlooked or included as add-ons at the end of a lesson. It is important to use inclusive language throughout RSE since otherwise young people may not </w:t>
      </w:r>
      <w:r w:rsidRPr="00D01DA2">
        <w:t xml:space="preserve">recognise anything in </w:t>
      </w:r>
      <w:r>
        <w:t xml:space="preserve">the discussion and teaching materials that they can relate to, and this can leave them </w:t>
      </w:r>
      <w:r w:rsidRPr="00D01DA2">
        <w:t xml:space="preserve">feeling more isolated. </w:t>
      </w:r>
      <w:r>
        <w:t>Diversity in the classroom should actively be seen as an asset and this view should also be threaded through the values of the school.</w:t>
      </w:r>
      <w:r w:rsidRPr="00262B66">
        <w:t xml:space="preserve"> </w:t>
      </w:r>
      <w:r>
        <w:t>However, teachers are often wary about including these topics without proper training in case they make mistakes and so confound the problems.</w:t>
      </w:r>
    </w:p>
    <w:p w14:paraId="02DF1B51" w14:textId="429563C1" w:rsidR="00623997" w:rsidRPr="00F94177" w:rsidRDefault="00AA7730" w:rsidP="00F94177">
      <w:pPr>
        <w:pStyle w:val="Heading2"/>
      </w:pPr>
      <w:bookmarkStart w:id="31" w:name="_Toc523395262"/>
      <w:bookmarkStart w:id="32" w:name="_Toc523410007"/>
      <w:bookmarkStart w:id="33" w:name="_Toc523410392"/>
      <w:bookmarkStart w:id="34" w:name="_Toc523410783"/>
      <w:bookmarkStart w:id="35" w:name="_Toc523411107"/>
      <w:bookmarkStart w:id="36" w:name="_Toc523411185"/>
      <w:r w:rsidRPr="00F94177">
        <w:t>LGBT+ issues</w:t>
      </w:r>
      <w:bookmarkEnd w:id="31"/>
      <w:bookmarkEnd w:id="32"/>
      <w:bookmarkEnd w:id="33"/>
      <w:bookmarkEnd w:id="34"/>
      <w:bookmarkEnd w:id="35"/>
      <w:bookmarkEnd w:id="36"/>
    </w:p>
    <w:p w14:paraId="1621C6ED" w14:textId="77777777" w:rsidR="00AA7730" w:rsidRDefault="00AA7730" w:rsidP="00AA7730">
      <w:r>
        <w:t xml:space="preserve">Many LGBT+ students feel that RSE does not include them. </w:t>
      </w:r>
      <w:r w:rsidRPr="008F4E03">
        <w:t>Because of the lack of education that they receive in schools</w:t>
      </w:r>
      <w:r>
        <w:t>,</w:t>
      </w:r>
      <w:r w:rsidRPr="008F4E03">
        <w:t xml:space="preserve"> many LGBT</w:t>
      </w:r>
      <w:r>
        <w:t>+</w:t>
      </w:r>
      <w:r w:rsidRPr="008F4E03">
        <w:t xml:space="preserve"> young people turn to the internet</w:t>
      </w:r>
      <w:r>
        <w:t xml:space="preserve"> </w:t>
      </w:r>
      <w:r w:rsidRPr="008F4E03">
        <w:t>to find the information that they need, leaving them</w:t>
      </w:r>
      <w:r>
        <w:t xml:space="preserve"> more</w:t>
      </w:r>
      <w:r w:rsidRPr="008F4E03">
        <w:t xml:space="preserve"> vulnerable to misinformation and abuse.</w:t>
      </w:r>
      <w:r>
        <w:t xml:space="preserve"> To make LGBT+ students feel included and accepted h</w:t>
      </w:r>
      <w:r w:rsidRPr="008F4E03">
        <w:t>ealthy same-sex relationships</w:t>
      </w:r>
      <w:r>
        <w:t>, homosexual sex and other forms of sex should be included in the teaching material and gender-neutral names used in any example scenarios.</w:t>
      </w:r>
    </w:p>
    <w:p w14:paraId="28D928B9" w14:textId="77777777" w:rsidR="00AA7730" w:rsidRPr="00F94177" w:rsidRDefault="00AA7730" w:rsidP="00F94177">
      <w:pPr>
        <w:pStyle w:val="Heading2"/>
      </w:pPr>
      <w:bookmarkStart w:id="37" w:name="_Toc523395263"/>
      <w:bookmarkStart w:id="38" w:name="_Toc523410008"/>
      <w:bookmarkStart w:id="39" w:name="_Toc523410393"/>
      <w:bookmarkStart w:id="40" w:name="_Toc523410784"/>
      <w:bookmarkStart w:id="41" w:name="_Toc523411108"/>
      <w:bookmarkStart w:id="42" w:name="_Toc523411186"/>
      <w:r w:rsidRPr="00F94177">
        <w:t>People with disabilities</w:t>
      </w:r>
      <w:bookmarkEnd w:id="37"/>
      <w:bookmarkEnd w:id="38"/>
      <w:bookmarkEnd w:id="39"/>
      <w:bookmarkEnd w:id="40"/>
      <w:bookmarkEnd w:id="41"/>
      <w:bookmarkEnd w:id="42"/>
    </w:p>
    <w:p w14:paraId="2DFC04A5" w14:textId="77777777" w:rsidR="00AA7730" w:rsidRPr="008B71EE" w:rsidRDefault="00AA7730" w:rsidP="00AA7730">
      <w:r>
        <w:t xml:space="preserve">In the past it may have often been assumed that young people with disabilities are not interested in sex. As a result, many </w:t>
      </w:r>
      <w:r w:rsidRPr="007C2D22">
        <w:t>receive little or no formal sexual health education</w:t>
      </w:r>
      <w:r>
        <w:t>. While m</w:t>
      </w:r>
      <w:r w:rsidRPr="009C1AB1">
        <w:t xml:space="preserve">any people with a learning </w:t>
      </w:r>
      <w:r>
        <w:t xml:space="preserve">or other </w:t>
      </w:r>
      <w:r w:rsidRPr="009C1AB1">
        <w:t>disability say that having a relationship is important to them</w:t>
      </w:r>
      <w:r>
        <w:t xml:space="preserve">, </w:t>
      </w:r>
      <w:r w:rsidRPr="009C1AB1">
        <w:t>only 3% of adults</w:t>
      </w:r>
      <w:r>
        <w:t xml:space="preserve"> with disabilities</w:t>
      </w:r>
      <w:r w:rsidRPr="009C1AB1">
        <w:t xml:space="preserve"> live in a couple, compared to 70% </w:t>
      </w:r>
      <w:r>
        <w:t>of the general adult population (</w:t>
      </w:r>
      <w:r w:rsidRPr="00CE5BEE">
        <w:t>Emerson</w:t>
      </w:r>
      <w:r>
        <w:t xml:space="preserve"> et al. 2005)</w:t>
      </w:r>
      <w:r w:rsidRPr="009C1AB1">
        <w:t>.</w:t>
      </w:r>
      <w:r>
        <w:t xml:space="preserve"> </w:t>
      </w:r>
      <w:r w:rsidRPr="007C2D22">
        <w:t xml:space="preserve">People with disability face various barriers to having personal and sexual relationships. Meeting people is more difficult and </w:t>
      </w:r>
      <w:r>
        <w:t xml:space="preserve">social isolation is common. Moreover, </w:t>
      </w:r>
      <w:r w:rsidRPr="007C2D22">
        <w:t>the balance between ris</w:t>
      </w:r>
      <w:r>
        <w:t>k and rights for people with a</w:t>
      </w:r>
      <w:r w:rsidRPr="007C2D22">
        <w:t xml:space="preserve"> disability engaging in intimate relationships is often biased to</w:t>
      </w:r>
      <w:r>
        <w:t>wards restricting their choices even if they have the ability to consent. R</w:t>
      </w:r>
      <w:r w:rsidRPr="009C1AB1">
        <w:t xml:space="preserve">esearch suggests that disabled </w:t>
      </w:r>
      <w:r>
        <w:t xml:space="preserve">young people </w:t>
      </w:r>
      <w:r w:rsidRPr="009C1AB1">
        <w:t>are at greater risk of abuse than non-disabled</w:t>
      </w:r>
      <w:r>
        <w:t xml:space="preserve"> young people. However, y</w:t>
      </w:r>
      <w:r w:rsidRPr="007C2D22">
        <w:t>oung people with disabilit</w:t>
      </w:r>
      <w:r>
        <w:t xml:space="preserve">ies have the same right to RSE </w:t>
      </w:r>
      <w:r w:rsidRPr="007C2D22">
        <w:t xml:space="preserve">as their peers. </w:t>
      </w:r>
      <w:r>
        <w:t xml:space="preserve">They should be supported to </w:t>
      </w:r>
      <w:r w:rsidRPr="00CE5BEE">
        <w:t>develop positive, healthy, informed and safe intimate relationships.</w:t>
      </w:r>
      <w:r>
        <w:t xml:space="preserve"> Teaching about consent is an integral part of this.</w:t>
      </w:r>
      <w:r w:rsidRPr="00CE5BEE">
        <w:t xml:space="preserve"> </w:t>
      </w:r>
      <w:r>
        <w:t xml:space="preserve">RSE can be modified to </w:t>
      </w:r>
      <w:r w:rsidRPr="007C2D22">
        <w:t>allow for information to be understood and learned i</w:t>
      </w:r>
      <w:r>
        <w:t>n a way that is meaningful to young people with disabilities.</w:t>
      </w:r>
    </w:p>
    <w:p w14:paraId="384AF3B3" w14:textId="77777777" w:rsidR="00AA7730" w:rsidRPr="00F94177" w:rsidRDefault="00AA7730" w:rsidP="00F94177">
      <w:pPr>
        <w:pStyle w:val="Heading2"/>
      </w:pPr>
      <w:bookmarkStart w:id="43" w:name="_Toc523395264"/>
      <w:bookmarkStart w:id="44" w:name="_Toc523410009"/>
      <w:bookmarkStart w:id="45" w:name="_Toc523410394"/>
      <w:bookmarkStart w:id="46" w:name="_Toc523410785"/>
      <w:bookmarkStart w:id="47" w:name="_Toc523411109"/>
      <w:bookmarkStart w:id="48" w:name="_Toc523411187"/>
      <w:r w:rsidRPr="00F94177">
        <w:t>Vulnerable people</w:t>
      </w:r>
      <w:bookmarkEnd w:id="43"/>
      <w:bookmarkEnd w:id="44"/>
      <w:bookmarkEnd w:id="45"/>
      <w:bookmarkEnd w:id="46"/>
      <w:bookmarkEnd w:id="47"/>
      <w:bookmarkEnd w:id="48"/>
      <w:r w:rsidRPr="00F94177">
        <w:t xml:space="preserve"> </w:t>
      </w:r>
    </w:p>
    <w:p w14:paraId="1A89931A" w14:textId="151B7EB3" w:rsidR="004B7CAD" w:rsidRPr="002D7A46" w:rsidRDefault="00AA7730" w:rsidP="004B7CAD">
      <w:r>
        <w:t>Some children seem resilient to social pressure, while others are more vulnerable. Also, children with learning difficulties are vulnerable. Some girls that seek help or advice on RSE issues have very low self-esteem, meaning that they do not assert themselves, so education on consent must be combined with other forms of support to help these vulnerable young people protect themselves.</w:t>
      </w:r>
    </w:p>
    <w:p w14:paraId="01C88CCD" w14:textId="5AD8454F" w:rsidR="004B7CAD" w:rsidRDefault="004B7CAD">
      <w:pPr>
        <w:rPr>
          <w:rFonts w:eastAsia="Calibri"/>
          <w:sz w:val="40"/>
          <w:szCs w:val="40"/>
          <w:lang w:eastAsia="en-GB"/>
        </w:rPr>
      </w:pPr>
      <w:bookmarkStart w:id="49" w:name="_Hlk492978877"/>
      <w:r>
        <w:rPr>
          <w:rFonts w:eastAsia="Calibri"/>
          <w:sz w:val="40"/>
          <w:szCs w:val="40"/>
          <w:lang w:eastAsia="en-GB"/>
        </w:rPr>
        <w:br w:type="page"/>
      </w:r>
    </w:p>
    <w:p w14:paraId="3F2FD443" w14:textId="27D594E9" w:rsidR="004B7CAD" w:rsidRPr="00836D18" w:rsidRDefault="004B7CAD" w:rsidP="007A26DF">
      <w:pPr>
        <w:pStyle w:val="Heading1"/>
        <w:spacing w:after="240"/>
      </w:pPr>
      <w:bookmarkStart w:id="50" w:name="_Toc523411188"/>
      <w:bookmarkStart w:id="51" w:name="_Hlk523397492"/>
      <w:r w:rsidRPr="00836D18">
        <w:lastRenderedPageBreak/>
        <w:t>Potential research contributions</w:t>
      </w:r>
      <w:bookmarkEnd w:id="50"/>
    </w:p>
    <w:bookmarkEnd w:id="51"/>
    <w:p w14:paraId="4BACF350" w14:textId="33592445" w:rsidR="004B7CAD" w:rsidRPr="008B1D69" w:rsidRDefault="004B7CAD" w:rsidP="004B7CAD">
      <w:r>
        <w:t xml:space="preserve">The Department for Education is currently drawing up the RSE curriculum. </w:t>
      </w:r>
      <w:r w:rsidR="007A6CB1">
        <w:t>There is a particular window over the 18 months after the date of this workshop during which evidence concerning what should be taught would be particularly useful to policy makers. E</w:t>
      </w:r>
      <w:r>
        <w:t xml:space="preserve">vidence on the most effective teaching methods is also valuable, although in some cases this should be discussed with other bodies such as the PHSE union or </w:t>
      </w:r>
      <w:r w:rsidR="007A6CB1">
        <w:t>teachers’</w:t>
      </w:r>
      <w:r>
        <w:t xml:space="preserve"> union</w:t>
      </w:r>
      <w:r w:rsidR="007A6CB1">
        <w:t>s</w:t>
      </w:r>
      <w:r>
        <w:t>, who are better placed to make recommendations on teaching practice.</w:t>
      </w:r>
    </w:p>
    <w:p w14:paraId="44FF2E29" w14:textId="77777777" w:rsidR="004B7CAD" w:rsidRPr="00F94177" w:rsidRDefault="004B7CAD" w:rsidP="00F94177">
      <w:pPr>
        <w:pStyle w:val="Heading2"/>
      </w:pPr>
      <w:bookmarkStart w:id="52" w:name="_Toc523395266"/>
      <w:bookmarkStart w:id="53" w:name="_Toc523410010"/>
      <w:bookmarkStart w:id="54" w:name="_Toc523410395"/>
      <w:bookmarkStart w:id="55" w:name="_Toc523410786"/>
      <w:bookmarkStart w:id="56" w:name="_Toc523411111"/>
      <w:bookmarkStart w:id="57" w:name="_Toc523411189"/>
      <w:r w:rsidRPr="00F94177">
        <w:t>An overview of the uncontentious truths</w:t>
      </w:r>
      <w:bookmarkEnd w:id="52"/>
      <w:bookmarkEnd w:id="53"/>
      <w:bookmarkEnd w:id="54"/>
      <w:bookmarkEnd w:id="55"/>
      <w:bookmarkEnd w:id="56"/>
      <w:bookmarkEnd w:id="57"/>
    </w:p>
    <w:p w14:paraId="0C9ABC88" w14:textId="512BFE92" w:rsidR="004B7CAD" w:rsidRDefault="004E4C20" w:rsidP="004B7CAD">
      <w:r w:rsidRPr="004E4C20">
        <w:t>Academics tend to value being different as individuals whereas policy makers value collaboration, compromise and consensus</w:t>
      </w:r>
      <w:r w:rsidR="004B7CAD">
        <w:t>. Policy makers turning to the academic literature for evidence often find it difficult to get a concise overview on areas in which academics generally agree – the uncontentious truths. It would therefore be useful for policy makers if academics were to</w:t>
      </w:r>
      <w:r w:rsidR="004B7CAD" w:rsidRPr="008B1D69">
        <w:t xml:space="preserve"> </w:t>
      </w:r>
      <w:r w:rsidR="004B7CAD">
        <w:t xml:space="preserve">create research summaries and infographics outlining these uncontentious truths. For example: </w:t>
      </w:r>
    </w:p>
    <w:p w14:paraId="273F5485" w14:textId="77777777" w:rsidR="004B7CAD" w:rsidRDefault="004B7CAD" w:rsidP="004B7CAD">
      <w:pPr>
        <w:pStyle w:val="ListParagraph"/>
        <w:numPr>
          <w:ilvl w:val="0"/>
          <w:numId w:val="17"/>
        </w:numPr>
        <w:spacing w:after="160"/>
      </w:pPr>
      <w:r>
        <w:t>Consent is</w:t>
      </w:r>
      <w:r w:rsidRPr="009A3B64">
        <w:t xml:space="preserve"> an active </w:t>
      </w:r>
      <w:r w:rsidRPr="002D7A46">
        <w:t>process, it is not</w:t>
      </w:r>
      <w:r>
        <w:t xml:space="preserve"> given once and assumed thereafter, it can be withdrawn at any time. </w:t>
      </w:r>
    </w:p>
    <w:p w14:paraId="439A451D" w14:textId="77777777" w:rsidR="004B7CAD" w:rsidRDefault="004B7CAD" w:rsidP="004B7CAD">
      <w:pPr>
        <w:pStyle w:val="ListParagraph"/>
        <w:numPr>
          <w:ilvl w:val="0"/>
          <w:numId w:val="17"/>
        </w:numPr>
        <w:spacing w:after="160"/>
      </w:pPr>
      <w:r>
        <w:t>Consent looks slightly different for everyone. The view of consent as a clearly defined moment is focussed on penetrative sex. In reality, people ‘collage’ sexual acts together and the form of consent can be dependent on this.</w:t>
      </w:r>
    </w:p>
    <w:p w14:paraId="105A385D" w14:textId="77777777" w:rsidR="004B7CAD" w:rsidRDefault="004B7CAD" w:rsidP="004B7CAD">
      <w:pPr>
        <w:pStyle w:val="ListParagraph"/>
        <w:numPr>
          <w:ilvl w:val="0"/>
          <w:numId w:val="17"/>
        </w:numPr>
        <w:spacing w:after="160"/>
      </w:pPr>
      <w:r>
        <w:t xml:space="preserve">There is a strong link between good quality sex education and gender bias prevention. </w:t>
      </w:r>
    </w:p>
    <w:p w14:paraId="7030FE8E" w14:textId="77777777" w:rsidR="004B7CAD" w:rsidRDefault="004B7CAD" w:rsidP="004B7CAD">
      <w:pPr>
        <w:pStyle w:val="ListParagraph"/>
        <w:numPr>
          <w:ilvl w:val="0"/>
          <w:numId w:val="17"/>
        </w:numPr>
        <w:spacing w:after="160"/>
      </w:pPr>
      <w:r>
        <w:t>Statistics on sexual offences are often misleading. When women feel empowered to report sexual offences, the rate of sexual offences will often rise. This is often not because the problem is getting worse, but that the number of unreported offences is declining.</w:t>
      </w:r>
    </w:p>
    <w:p w14:paraId="4FE17ED1" w14:textId="35A45C90" w:rsidR="004B7CAD" w:rsidRPr="00B047F1" w:rsidRDefault="004B7CAD" w:rsidP="00B047F1">
      <w:pPr>
        <w:pStyle w:val="ListParagraph"/>
        <w:numPr>
          <w:ilvl w:val="0"/>
          <w:numId w:val="17"/>
        </w:numPr>
        <w:spacing w:after="160"/>
      </w:pPr>
      <w:r>
        <w:t xml:space="preserve">Consent is an active decision, not a desire. Someone may want to have sex but decide not to, and not consent. </w:t>
      </w:r>
    </w:p>
    <w:p w14:paraId="18CB0493" w14:textId="77777777" w:rsidR="004B7CAD" w:rsidRPr="00F94177" w:rsidRDefault="004B7CAD" w:rsidP="00F94177">
      <w:pPr>
        <w:pStyle w:val="Heading2"/>
      </w:pPr>
      <w:bookmarkStart w:id="58" w:name="_Toc523395267"/>
      <w:bookmarkStart w:id="59" w:name="_Toc523410011"/>
      <w:bookmarkStart w:id="60" w:name="_Toc523410396"/>
      <w:bookmarkStart w:id="61" w:name="_Toc523410787"/>
      <w:bookmarkStart w:id="62" w:name="_Toc523411112"/>
      <w:bookmarkStart w:id="63" w:name="_Toc523411190"/>
      <w:r w:rsidRPr="00F94177">
        <w:t>The relational preconditions for consent</w:t>
      </w:r>
      <w:bookmarkEnd w:id="58"/>
      <w:bookmarkEnd w:id="59"/>
      <w:bookmarkEnd w:id="60"/>
      <w:bookmarkEnd w:id="61"/>
      <w:bookmarkEnd w:id="62"/>
      <w:bookmarkEnd w:id="63"/>
      <w:r w:rsidRPr="00F94177">
        <w:t xml:space="preserve"> </w:t>
      </w:r>
    </w:p>
    <w:p w14:paraId="7FBEFC8E" w14:textId="77777777" w:rsidR="00BB46B9" w:rsidRDefault="004B7CAD" w:rsidP="00BB46B9">
      <w:r>
        <w:t>From a philosophical viewpoint, there is a grey area between the minimal standards of obtaining consent and the healthy way which should be encouraged. Below the minimum standards is classed as rape and is rightly discouraged and punished, but there isn’t enough guidance to encourage healthy practices. Perhaps consent is the minimum condition, but the ideal would be ‘enthusiastic participation’.</w:t>
      </w:r>
    </w:p>
    <w:p w14:paraId="3202DECB" w14:textId="77777777" w:rsidR="003C741D" w:rsidRDefault="00BB46B9" w:rsidP="004B7CAD">
      <w:r>
        <w:t xml:space="preserve">There is the need for RSE to acknowledge and present sex as positive and positing an equal right to experience sexual pleasure, regardless of gender or disability, </w:t>
      </w:r>
      <w:r w:rsidR="003C741D">
        <w:t xml:space="preserve">as the foundation for consent. </w:t>
      </w:r>
      <w:r>
        <w:t>Saying ‘yes’ may not be sufficient if a young person feels that the fact that sex is requested or expected or normal</w:t>
      </w:r>
      <w:r w:rsidR="00000C1E">
        <w:t>,</w:t>
      </w:r>
      <w:r>
        <w:t xml:space="preserve"> is sufficient reason to say yes without any coercion even if it is not really wanted. Young people cannot know what they are consenting to, or to aim for enthusiastic informed consent if they are only ever taught to avoid sex that is emotionally and physically risky or morally questionable (i.e. s</w:t>
      </w:r>
      <w:r w:rsidR="00000C1E">
        <w:t>ex in pornography is bad sex), however</w:t>
      </w:r>
      <w:r>
        <w:t xml:space="preserve"> ‘good sex’ is never explored. </w:t>
      </w:r>
    </w:p>
    <w:p w14:paraId="3F7B3D6A" w14:textId="1A7FC059" w:rsidR="004B7CAD" w:rsidRDefault="00BB46B9" w:rsidP="004B7CAD">
      <w:r>
        <w:t xml:space="preserve">Positive sexual relationships or sexual pleasure as a legitimate aim or expectation is too often absent from the conversation even though a positive experience/pleasurable sex must be what we are </w:t>
      </w:r>
      <w:r>
        <w:lastRenderedPageBreak/>
        <w:t>holding up as the gold standard when we demonstrate concern about young people’s ability to ask for or give consent.</w:t>
      </w:r>
    </w:p>
    <w:p w14:paraId="75EFE651" w14:textId="3693C377" w:rsidR="004B7CAD" w:rsidRDefault="004B7CAD" w:rsidP="004B7CAD">
      <w:r>
        <w:t xml:space="preserve">Social pressures </w:t>
      </w:r>
      <w:r w:rsidR="00000C1E">
        <w:t xml:space="preserve">also </w:t>
      </w:r>
      <w:r>
        <w:t xml:space="preserve">play a role in young people’s decisions on whether or not to have sex, and the validity of consent in the presence of such pressure is questionable. Additionally, the grey area between common ‘white lies’ and serious deceit, and the extent to which each invalidates consent is under debate. Academic research which clarifies these, and similar issues, would be valuable. </w:t>
      </w:r>
    </w:p>
    <w:p w14:paraId="2CA47924" w14:textId="77777777" w:rsidR="00BB46B9" w:rsidRPr="00485439" w:rsidRDefault="00BB46B9" w:rsidP="004B7CAD">
      <w:pPr>
        <w:rPr>
          <w:color w:val="FF0000"/>
        </w:rPr>
      </w:pPr>
    </w:p>
    <w:p w14:paraId="0F63B753" w14:textId="77777777" w:rsidR="004B7CAD" w:rsidRPr="00F94177" w:rsidRDefault="004B7CAD" w:rsidP="00F94177">
      <w:pPr>
        <w:pStyle w:val="Heading2"/>
      </w:pPr>
      <w:bookmarkStart w:id="64" w:name="_Toc523395268"/>
      <w:bookmarkStart w:id="65" w:name="_Toc523410012"/>
      <w:bookmarkStart w:id="66" w:name="_Toc523410397"/>
      <w:bookmarkStart w:id="67" w:name="_Toc523410788"/>
      <w:bookmarkStart w:id="68" w:name="_Toc523411113"/>
      <w:bookmarkStart w:id="69" w:name="_Toc523411191"/>
      <w:r w:rsidRPr="00F94177">
        <w:t>The development of consent giving behaviour</w:t>
      </w:r>
      <w:bookmarkEnd w:id="64"/>
      <w:bookmarkEnd w:id="65"/>
      <w:bookmarkEnd w:id="66"/>
      <w:bookmarkEnd w:id="67"/>
      <w:bookmarkEnd w:id="68"/>
      <w:bookmarkEnd w:id="69"/>
      <w:r w:rsidRPr="00F94177">
        <w:t xml:space="preserve"> </w:t>
      </w:r>
    </w:p>
    <w:p w14:paraId="7F7CB567" w14:textId="77777777" w:rsidR="004B7CAD" w:rsidRDefault="004B7CAD" w:rsidP="004B7CAD">
      <w:r>
        <w:t>Education on consent in a general sense begins early on, even with toddlers asking permission to borrow toys. Toddlers can choose what they consent to and they are taught how to do this effectively. These early stages of consent giving provide the context for each child as he or she begins to think about consenting or obtaining consent for sex. Research should focus on how this consent giving behaviour develops through childhood and adolescence and what are the best ways to teach consent giving behaviour so that it leads to healthy relationships in the future.</w:t>
      </w:r>
    </w:p>
    <w:p w14:paraId="6E4830D8" w14:textId="77777777" w:rsidR="004B7CAD" w:rsidRPr="00F94177" w:rsidRDefault="004B7CAD" w:rsidP="00F94177">
      <w:pPr>
        <w:pStyle w:val="Heading2"/>
      </w:pPr>
      <w:bookmarkStart w:id="70" w:name="_Toc523395269"/>
      <w:bookmarkStart w:id="71" w:name="_Toc523410013"/>
      <w:bookmarkStart w:id="72" w:name="_Toc523410398"/>
      <w:bookmarkStart w:id="73" w:name="_Toc523410789"/>
      <w:bookmarkStart w:id="74" w:name="_Toc523411114"/>
      <w:bookmarkStart w:id="75" w:name="_Toc523411192"/>
      <w:r w:rsidRPr="00F94177">
        <w:t>How best to teach about consent</w:t>
      </w:r>
      <w:bookmarkEnd w:id="70"/>
      <w:bookmarkEnd w:id="71"/>
      <w:bookmarkEnd w:id="72"/>
      <w:bookmarkEnd w:id="73"/>
      <w:bookmarkEnd w:id="74"/>
      <w:bookmarkEnd w:id="75"/>
    </w:p>
    <w:p w14:paraId="6286B532" w14:textId="77777777" w:rsidR="004B7CAD" w:rsidRDefault="004B7CAD" w:rsidP="004B7CAD">
      <w:r>
        <w:t>The optimal method for teaching a given topic is constantly being reviewed. Evidence on optimal teaching methods and best practices from the academic community are always useful. In addition, teaching resources such as accurate statistics and infographics are useful for educators. Suggestions from the workshop included:</w:t>
      </w:r>
    </w:p>
    <w:p w14:paraId="64E21A33" w14:textId="77777777" w:rsidR="004B7CAD" w:rsidRDefault="004B7CAD" w:rsidP="004B7CAD">
      <w:pPr>
        <w:pStyle w:val="ListParagraph"/>
        <w:numPr>
          <w:ilvl w:val="0"/>
          <w:numId w:val="18"/>
        </w:numPr>
        <w:spacing w:after="160"/>
      </w:pPr>
      <w:r>
        <w:t>‘Teachable moments’ – examples from TV shows such as Love Island which a teacher can show the class and ask for their opinion of it, in order to begin a discussion.</w:t>
      </w:r>
    </w:p>
    <w:p w14:paraId="51140AF7" w14:textId="42E19D17" w:rsidR="004B7CAD" w:rsidRDefault="004B7CAD" w:rsidP="00DE02CB">
      <w:pPr>
        <w:pStyle w:val="ListParagraph"/>
        <w:numPr>
          <w:ilvl w:val="0"/>
          <w:numId w:val="18"/>
        </w:numPr>
        <w:spacing w:after="160"/>
      </w:pPr>
      <w:r>
        <w:t xml:space="preserve">Counterexamples – if a pupil has a particular issue the teacher should be able to reply with, ‘what about in this scenario?’. For instance, when explaining the difference between wanting sex and consenting to sex, a teacher could refer to the example of </w:t>
      </w:r>
      <w:r w:rsidR="00DE02CB">
        <w:t>n</w:t>
      </w:r>
      <w:r w:rsidR="00DE02CB" w:rsidRPr="00DE02CB">
        <w:t>ot wanting someone to come to your birthday party but agreeing they ca</w:t>
      </w:r>
      <w:r w:rsidR="00DE02CB">
        <w:t xml:space="preserve">n. </w:t>
      </w:r>
    </w:p>
    <w:p w14:paraId="08F589EA" w14:textId="77777777" w:rsidR="004B7CAD" w:rsidRPr="00407513" w:rsidRDefault="004B7CAD" w:rsidP="004B7CAD">
      <w:pPr>
        <w:rPr>
          <w:color w:val="FF0000"/>
        </w:rPr>
      </w:pPr>
      <w:r>
        <w:t>All participants strongly agreed that RSE education cannot be confined to 1 hour per week in classes, it must be backed up by the culture throughout the school. If cheating on a test is worthy of detention but groping is not, that sends a clear message to pupils. Social norms within a school often trump the official rules, so it important that these unhealthy social norms be challenged and healthy practices are encouraged. It is also important that good sex education should fit alongside education about alcohol and drugs, since they are strongly linked, especially in young people.</w:t>
      </w:r>
      <w:r>
        <w:rPr>
          <w:color w:val="FF0000"/>
        </w:rPr>
        <w:t xml:space="preserve"> </w:t>
      </w:r>
    </w:p>
    <w:p w14:paraId="35E7CEF4" w14:textId="66B13852" w:rsidR="004B7CAD" w:rsidRDefault="004B7CAD">
      <w:pPr>
        <w:rPr>
          <w:rFonts w:eastAsia="Calibri" w:cstheme="majorBidi"/>
          <w:color w:val="17365D" w:themeColor="text2" w:themeShade="BF"/>
          <w:spacing w:val="5"/>
          <w:kern w:val="28"/>
          <w:sz w:val="40"/>
          <w:szCs w:val="40"/>
          <w:lang w:eastAsia="en-GB"/>
        </w:rPr>
      </w:pPr>
    </w:p>
    <w:p w14:paraId="37CA8D63" w14:textId="77777777" w:rsidR="009074FD" w:rsidRDefault="009074FD">
      <w:pPr>
        <w:rPr>
          <w:rFonts w:eastAsia="Calibri" w:cstheme="majorBidi"/>
          <w:color w:val="17365D" w:themeColor="text2" w:themeShade="BF"/>
          <w:spacing w:val="5"/>
          <w:kern w:val="28"/>
          <w:sz w:val="40"/>
          <w:szCs w:val="40"/>
          <w:lang w:eastAsia="en-GB"/>
        </w:rPr>
      </w:pPr>
    </w:p>
    <w:p w14:paraId="0A8EE165" w14:textId="77777777" w:rsidR="004B7CAD" w:rsidRDefault="004B7CAD">
      <w:pPr>
        <w:rPr>
          <w:rFonts w:eastAsia="Calibri" w:cstheme="majorBidi"/>
          <w:color w:val="17365D" w:themeColor="text2" w:themeShade="BF"/>
          <w:spacing w:val="5"/>
          <w:kern w:val="28"/>
          <w:sz w:val="40"/>
          <w:szCs w:val="40"/>
          <w:lang w:eastAsia="en-GB"/>
        </w:rPr>
      </w:pPr>
      <w:r>
        <w:rPr>
          <w:rFonts w:eastAsia="Calibri"/>
          <w:sz w:val="40"/>
          <w:szCs w:val="40"/>
          <w:lang w:eastAsia="en-GB"/>
        </w:rPr>
        <w:br w:type="page"/>
      </w:r>
    </w:p>
    <w:p w14:paraId="4B5ECB6C" w14:textId="771DCC64" w:rsidR="00B047F1" w:rsidRPr="00836D18" w:rsidRDefault="00836D18" w:rsidP="007A26DF">
      <w:pPr>
        <w:pStyle w:val="Heading1"/>
        <w:spacing w:after="240"/>
        <w:rPr>
          <w:iCs/>
          <w:color w:val="4F81BD" w:themeColor="accent1"/>
        </w:rPr>
      </w:pPr>
      <w:bookmarkStart w:id="76" w:name="_Toc523411193"/>
      <w:r>
        <w:rPr>
          <w:rFonts w:eastAsia="Calibri"/>
          <w:lang w:eastAsia="en-GB"/>
        </w:rPr>
        <w:lastRenderedPageBreak/>
        <w:t>Conclusion</w:t>
      </w:r>
      <w:bookmarkEnd w:id="76"/>
    </w:p>
    <w:p w14:paraId="347E1B20" w14:textId="0176F342" w:rsidR="00B047F1" w:rsidRPr="005F11CE" w:rsidRDefault="00B047F1" w:rsidP="00B047F1">
      <w:r w:rsidRPr="005F11CE">
        <w:t>The current reform of Relationships and Sex Education provides an opportunity to bring RSE into the 21</w:t>
      </w:r>
      <w:r w:rsidRPr="005F11CE">
        <w:rPr>
          <w:vertAlign w:val="superscript"/>
        </w:rPr>
        <w:t>st</w:t>
      </w:r>
      <w:r w:rsidRPr="005F11CE">
        <w:t xml:space="preserve"> Century. This workshop brought together policy makers, academics, practitioners and other stakeholders to discuss the issue of consent and how it should be covered in schools. The key points from the workshop are summarized in this report. </w:t>
      </w:r>
    </w:p>
    <w:p w14:paraId="64E35D16" w14:textId="77777777" w:rsidR="00B047F1" w:rsidRDefault="00B047F1" w:rsidP="00B047F1">
      <w:r w:rsidRPr="005F11CE">
        <w:t xml:space="preserve">The internet gives young people easy access both to pornography and to valuable information on consent and other RSE issues. However, students do not find it easy to judge which are the reliable sources online, and they would rather be taught about these issues by their parents and in school. Consent is a highly gendered issue, and good RSE combined with a positive culture within the school can reduce gender bias. LBGT+ issues should be incorporated into the RSE curriculum and teachers should be given proper training so that they can address these issues confidently. Academics and other stakeholders can help the Department for Education, and other bodies involved in implementing RSE, by providing succinct statements of the uncontentious truths about consent. </w:t>
      </w:r>
    </w:p>
    <w:p w14:paraId="67778BC4" w14:textId="77777777" w:rsidR="00B047F1" w:rsidRDefault="00B047F1">
      <w:pPr>
        <w:rPr>
          <w:rFonts w:eastAsia="Calibri" w:cstheme="majorBidi"/>
          <w:color w:val="17365D" w:themeColor="text2" w:themeShade="BF"/>
          <w:spacing w:val="5"/>
          <w:kern w:val="28"/>
          <w:sz w:val="40"/>
          <w:szCs w:val="40"/>
          <w:lang w:eastAsia="en-GB"/>
        </w:rPr>
      </w:pPr>
      <w:r>
        <w:rPr>
          <w:rFonts w:eastAsia="Calibri"/>
          <w:sz w:val="40"/>
          <w:szCs w:val="40"/>
          <w:lang w:eastAsia="en-GB"/>
        </w:rPr>
        <w:br w:type="page"/>
      </w:r>
    </w:p>
    <w:p w14:paraId="48BB182A" w14:textId="399E7172" w:rsidR="00984B10" w:rsidRPr="00836D18" w:rsidRDefault="003163E4" w:rsidP="00F94177">
      <w:pPr>
        <w:pStyle w:val="Heading1"/>
      </w:pPr>
      <w:bookmarkStart w:id="77" w:name="_Toc523411194"/>
      <w:r w:rsidRPr="00836D18">
        <w:lastRenderedPageBreak/>
        <w:t>List of attendees</w:t>
      </w:r>
      <w:bookmarkEnd w:id="77"/>
    </w:p>
    <w:bookmarkEnd w:id="49"/>
    <w:p w14:paraId="544AFCFF" w14:textId="398CFFEF" w:rsidR="00215266" w:rsidRPr="00F7602A" w:rsidRDefault="00215266" w:rsidP="00E65AAC">
      <w:pPr>
        <w:shd w:val="clear" w:color="auto" w:fill="FFFFFF"/>
        <w:spacing w:after="0" w:line="240" w:lineRule="auto"/>
        <w:rPr>
          <w:color w:val="000000"/>
        </w:rPr>
      </w:pPr>
    </w:p>
    <w:p w14:paraId="5D662D13" w14:textId="77777777" w:rsidR="003163E4" w:rsidRDefault="003163E4" w:rsidP="003163E4">
      <w:pPr>
        <w:numPr>
          <w:ilvl w:val="0"/>
          <w:numId w:val="8"/>
        </w:numPr>
        <w:shd w:val="clear" w:color="auto" w:fill="FFFFFF"/>
        <w:spacing w:after="0" w:line="360" w:lineRule="auto"/>
        <w:rPr>
          <w:rFonts w:eastAsia="Times New Roman"/>
          <w:color w:val="333333"/>
        </w:rPr>
      </w:pPr>
      <w:bookmarkStart w:id="78" w:name="_Hlk519158295"/>
      <w:r w:rsidRPr="001A6630">
        <w:rPr>
          <w:rFonts w:eastAsia="Times New Roman"/>
          <w:b/>
          <w:color w:val="333333"/>
        </w:rPr>
        <w:t>Professor David Archard</w:t>
      </w:r>
      <w:r>
        <w:rPr>
          <w:rFonts w:eastAsia="Times New Roman"/>
          <w:color w:val="333333"/>
        </w:rPr>
        <w:t xml:space="preserve"> </w:t>
      </w:r>
      <w:r w:rsidRPr="00B01718">
        <w:rPr>
          <w:rFonts w:eastAsia="Times New Roman"/>
          <w:b/>
          <w:color w:val="333333"/>
        </w:rPr>
        <w:t>(Chair)</w:t>
      </w:r>
      <w:r>
        <w:rPr>
          <w:rFonts w:eastAsia="Times New Roman"/>
          <w:color w:val="333333"/>
        </w:rPr>
        <w:t xml:space="preserve"> </w:t>
      </w:r>
      <w:r w:rsidRPr="009C61AE">
        <w:rPr>
          <w:rFonts w:eastAsia="Times New Roman"/>
          <w:color w:val="333333"/>
        </w:rPr>
        <w:t>Emeritus Professor of Philosoph</w:t>
      </w:r>
      <w:r>
        <w:rPr>
          <w:rFonts w:eastAsia="Times New Roman"/>
          <w:color w:val="333333"/>
        </w:rPr>
        <w:t>y, Queen’s University Belfast</w:t>
      </w:r>
    </w:p>
    <w:p w14:paraId="33DC225F"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John Ashcroft</w:t>
      </w:r>
      <w:r>
        <w:rPr>
          <w:rFonts w:eastAsia="Times New Roman"/>
          <w:color w:val="333333"/>
        </w:rPr>
        <w:t>, Research Director, Relationships Foundation</w:t>
      </w:r>
    </w:p>
    <w:p w14:paraId="1F1F62A4"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Ian Bauckham,</w:t>
      </w:r>
      <w:r>
        <w:rPr>
          <w:rFonts w:eastAsia="Times New Roman"/>
          <w:color w:val="333333"/>
        </w:rPr>
        <w:t xml:space="preserve"> </w:t>
      </w:r>
      <w:r w:rsidRPr="00323D63">
        <w:rPr>
          <w:rFonts w:eastAsia="Times New Roman"/>
          <w:color w:val="333333"/>
        </w:rPr>
        <w:t>Education Advisor on Relationships Education and PSHE</w:t>
      </w:r>
      <w:r>
        <w:rPr>
          <w:rFonts w:eastAsia="Times New Roman"/>
          <w:color w:val="333333"/>
        </w:rPr>
        <w:t>, Department for Education</w:t>
      </w:r>
    </w:p>
    <w:p w14:paraId="1217F609"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Liv Bauckham</w:t>
      </w:r>
      <w:r>
        <w:rPr>
          <w:rFonts w:eastAsia="Times New Roman"/>
          <w:color w:val="333333"/>
        </w:rPr>
        <w:t xml:space="preserve">, Love4Life </w:t>
      </w:r>
      <w:r w:rsidRPr="008E0DCA">
        <w:t>Manager</w:t>
      </w:r>
      <w:r>
        <w:rPr>
          <w:rFonts w:eastAsia="Times New Roman"/>
          <w:color w:val="333333"/>
        </w:rPr>
        <w:t>, TwentyTwenty</w:t>
      </w:r>
    </w:p>
    <w:p w14:paraId="3C46838C"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Dr Clare Chambers,</w:t>
      </w:r>
      <w:r>
        <w:rPr>
          <w:rFonts w:eastAsia="Times New Roman"/>
          <w:color w:val="333333"/>
        </w:rPr>
        <w:t xml:space="preserve"> Reader, Faculty of Philosophy, University of Cambridge</w:t>
      </w:r>
    </w:p>
    <w:p w14:paraId="78316840"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Alice Chicken,</w:t>
      </w:r>
      <w:r>
        <w:rPr>
          <w:rFonts w:eastAsia="Times New Roman"/>
          <w:color w:val="333333"/>
        </w:rPr>
        <w:t xml:space="preserve"> Assistant Director,</w:t>
      </w:r>
      <w:r w:rsidRPr="000C7D8F">
        <w:t xml:space="preserve"> </w:t>
      </w:r>
      <w:r w:rsidRPr="000C7D8F">
        <w:rPr>
          <w:rFonts w:eastAsia="Times New Roman"/>
          <w:color w:val="333333"/>
        </w:rPr>
        <w:t>Relati</w:t>
      </w:r>
      <w:r>
        <w:rPr>
          <w:rFonts w:eastAsia="Times New Roman"/>
          <w:color w:val="333333"/>
        </w:rPr>
        <w:t>onships Education, RSE and PSHE, Department for Education</w:t>
      </w:r>
    </w:p>
    <w:p w14:paraId="1A7949A7"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Dr Tom Dougherty</w:t>
      </w:r>
      <w:r>
        <w:rPr>
          <w:rFonts w:eastAsia="Times New Roman"/>
          <w:b/>
          <w:color w:val="333333"/>
        </w:rPr>
        <w:t>,</w:t>
      </w:r>
      <w:r>
        <w:rPr>
          <w:rFonts w:eastAsia="Times New Roman"/>
          <w:color w:val="333333"/>
        </w:rPr>
        <w:t xml:space="preserve"> University Lecturer, Faculty of Philosophy, University of Cambridge</w:t>
      </w:r>
    </w:p>
    <w:p w14:paraId="3A0B3C72"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Lucy Emmerson,</w:t>
      </w:r>
      <w:r>
        <w:rPr>
          <w:rFonts w:eastAsia="Times New Roman"/>
          <w:color w:val="333333"/>
        </w:rPr>
        <w:t xml:space="preserve"> Director, </w:t>
      </w:r>
      <w:r w:rsidRPr="000640DC">
        <w:rPr>
          <w:rFonts w:eastAsia="Times New Roman"/>
          <w:color w:val="333333"/>
        </w:rPr>
        <w:t>Sex Education Forum</w:t>
      </w:r>
    </w:p>
    <w:p w14:paraId="5C1AC4C5"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 xml:space="preserve">Dr </w:t>
      </w:r>
      <w:bookmarkStart w:id="79" w:name="_Hlk519071842"/>
      <w:r w:rsidRPr="001A6630">
        <w:rPr>
          <w:rFonts w:eastAsia="Times New Roman"/>
          <w:b/>
          <w:color w:val="333333"/>
        </w:rPr>
        <w:t>Mollie Gerver</w:t>
      </w:r>
      <w:bookmarkEnd w:id="79"/>
      <w:r>
        <w:rPr>
          <w:rFonts w:eastAsia="Times New Roman"/>
          <w:color w:val="333333"/>
        </w:rPr>
        <w:t xml:space="preserve">, </w:t>
      </w:r>
      <w:r w:rsidRPr="00017C19">
        <w:rPr>
          <w:rFonts w:eastAsia="Times New Roman"/>
          <w:color w:val="333333"/>
        </w:rPr>
        <w:t>Assistant Professor</w:t>
      </w:r>
      <w:r>
        <w:rPr>
          <w:rFonts w:eastAsia="Times New Roman"/>
          <w:color w:val="333333"/>
        </w:rPr>
        <w:t>, Department of Government, University of Essex</w:t>
      </w:r>
    </w:p>
    <w:p w14:paraId="09FB8DDD"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 xml:space="preserve">Dr </w:t>
      </w:r>
      <w:bookmarkStart w:id="80" w:name="_Hlk519071876"/>
      <w:r w:rsidRPr="001A6630">
        <w:rPr>
          <w:rFonts w:eastAsia="Times New Roman"/>
          <w:b/>
          <w:color w:val="333333"/>
        </w:rPr>
        <w:t>Lilia Giugni</w:t>
      </w:r>
      <w:bookmarkEnd w:id="80"/>
      <w:r w:rsidRPr="001A6630">
        <w:rPr>
          <w:rFonts w:eastAsia="Times New Roman"/>
          <w:b/>
          <w:color w:val="333333"/>
        </w:rPr>
        <w:t>,</w:t>
      </w:r>
      <w:r>
        <w:rPr>
          <w:rFonts w:eastAsia="Times New Roman"/>
          <w:color w:val="333333"/>
        </w:rPr>
        <w:t xml:space="preserve"> Co-founder and CEO,</w:t>
      </w:r>
      <w:r w:rsidRPr="006F0D43">
        <w:rPr>
          <w:rFonts w:eastAsia="Times New Roman"/>
          <w:color w:val="333333"/>
        </w:rPr>
        <w:t xml:space="preserve"> GenPol</w:t>
      </w:r>
      <w:r>
        <w:rPr>
          <w:rFonts w:eastAsia="Times New Roman"/>
          <w:color w:val="333333"/>
        </w:rPr>
        <w:t xml:space="preserve"> / Post-doc, Cambridge Judge Business School</w:t>
      </w:r>
    </w:p>
    <w:p w14:paraId="127E1807" w14:textId="77777777" w:rsidR="003163E4" w:rsidRDefault="003163E4" w:rsidP="003163E4">
      <w:pPr>
        <w:numPr>
          <w:ilvl w:val="0"/>
          <w:numId w:val="8"/>
        </w:numPr>
        <w:shd w:val="clear" w:color="auto" w:fill="FFFFFF"/>
        <w:spacing w:after="0" w:line="360" w:lineRule="auto"/>
        <w:rPr>
          <w:rFonts w:eastAsia="Times New Roman"/>
          <w:color w:val="333333"/>
        </w:rPr>
      </w:pPr>
      <w:bookmarkStart w:id="81" w:name="_Hlk519071911"/>
      <w:r w:rsidRPr="001A6630">
        <w:rPr>
          <w:rFonts w:eastAsia="Times New Roman"/>
          <w:b/>
          <w:color w:val="333333"/>
        </w:rPr>
        <w:t>Lisa Hallgarten</w:t>
      </w:r>
      <w:bookmarkEnd w:id="81"/>
      <w:r w:rsidRPr="001A6630">
        <w:rPr>
          <w:rFonts w:eastAsia="Times New Roman"/>
          <w:b/>
          <w:color w:val="333333"/>
        </w:rPr>
        <w:t>,</w:t>
      </w:r>
      <w:r>
        <w:rPr>
          <w:rFonts w:eastAsia="Times New Roman"/>
          <w:color w:val="333333"/>
        </w:rPr>
        <w:t xml:space="preserve"> Head of Policy and Public Affairs, Brook</w:t>
      </w:r>
    </w:p>
    <w:p w14:paraId="0A6C75A0"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 xml:space="preserve">Professor </w:t>
      </w:r>
      <w:bookmarkStart w:id="82" w:name="_Hlk519071947"/>
      <w:r w:rsidRPr="001A6630">
        <w:rPr>
          <w:rFonts w:eastAsia="Times New Roman"/>
          <w:b/>
          <w:color w:val="333333"/>
        </w:rPr>
        <w:t>Rae Langton</w:t>
      </w:r>
      <w:bookmarkEnd w:id="82"/>
      <w:r w:rsidRPr="001A6630">
        <w:rPr>
          <w:rFonts w:eastAsia="Times New Roman"/>
          <w:b/>
          <w:color w:val="333333"/>
        </w:rPr>
        <w:t>,</w:t>
      </w:r>
      <w:r>
        <w:rPr>
          <w:rFonts w:eastAsia="Times New Roman"/>
          <w:color w:val="333333"/>
        </w:rPr>
        <w:t xml:space="preserve"> Faculty Chair and Knightbridge Professor of Philosophy, Faculty of Philosophy, University of Cambridge</w:t>
      </w:r>
    </w:p>
    <w:p w14:paraId="7DE92DA0" w14:textId="77777777" w:rsidR="003163E4" w:rsidRDefault="003163E4" w:rsidP="003163E4">
      <w:pPr>
        <w:numPr>
          <w:ilvl w:val="0"/>
          <w:numId w:val="8"/>
        </w:numPr>
        <w:shd w:val="clear" w:color="auto" w:fill="FFFFFF"/>
        <w:spacing w:after="0" w:line="360" w:lineRule="auto"/>
        <w:rPr>
          <w:rFonts w:eastAsia="Times New Roman"/>
          <w:color w:val="333333"/>
        </w:rPr>
      </w:pPr>
      <w:r w:rsidRPr="001A6630">
        <w:rPr>
          <w:rFonts w:eastAsia="Times New Roman"/>
          <w:b/>
          <w:color w:val="333333"/>
        </w:rPr>
        <w:t xml:space="preserve">Dr </w:t>
      </w:r>
      <w:bookmarkStart w:id="83" w:name="_Hlk519071972"/>
      <w:r w:rsidRPr="001A6630">
        <w:rPr>
          <w:rFonts w:eastAsia="Times New Roman"/>
          <w:b/>
          <w:color w:val="333333"/>
        </w:rPr>
        <w:t>Hugh Lazenby</w:t>
      </w:r>
      <w:bookmarkEnd w:id="83"/>
      <w:r w:rsidRPr="001A6630">
        <w:rPr>
          <w:rFonts w:eastAsia="Times New Roman"/>
          <w:b/>
          <w:color w:val="333333"/>
        </w:rPr>
        <w:t>,</w:t>
      </w:r>
      <w:r>
        <w:rPr>
          <w:rFonts w:eastAsia="Times New Roman"/>
          <w:color w:val="333333"/>
        </w:rPr>
        <w:t xml:space="preserve"> Lecturer in Political Philosophy, University of Glasgow</w:t>
      </w:r>
    </w:p>
    <w:p w14:paraId="75883D4C" w14:textId="77777777" w:rsidR="003163E4" w:rsidRDefault="003163E4" w:rsidP="003163E4">
      <w:pPr>
        <w:numPr>
          <w:ilvl w:val="0"/>
          <w:numId w:val="8"/>
        </w:numPr>
        <w:shd w:val="clear" w:color="auto" w:fill="FFFFFF"/>
        <w:spacing w:after="0" w:line="360" w:lineRule="auto"/>
        <w:rPr>
          <w:rFonts w:eastAsia="Times New Roman"/>
          <w:color w:val="333333"/>
        </w:rPr>
      </w:pPr>
      <w:bookmarkStart w:id="84" w:name="_Hlk519072000"/>
      <w:r w:rsidRPr="001A6630">
        <w:rPr>
          <w:rFonts w:eastAsia="Times New Roman"/>
          <w:b/>
          <w:color w:val="333333"/>
        </w:rPr>
        <w:t>Claire Lightley</w:t>
      </w:r>
      <w:bookmarkEnd w:id="84"/>
      <w:r>
        <w:rPr>
          <w:rFonts w:eastAsia="Times New Roman"/>
          <w:color w:val="333333"/>
        </w:rPr>
        <w:t>, Head of Training, Family Planning Association UK</w:t>
      </w:r>
    </w:p>
    <w:p w14:paraId="06A4754A" w14:textId="77777777" w:rsidR="003163E4" w:rsidRDefault="003163E4" w:rsidP="003163E4">
      <w:pPr>
        <w:numPr>
          <w:ilvl w:val="0"/>
          <w:numId w:val="8"/>
        </w:numPr>
        <w:shd w:val="clear" w:color="auto" w:fill="FFFFFF"/>
        <w:spacing w:after="0" w:line="360" w:lineRule="auto"/>
        <w:rPr>
          <w:rFonts w:eastAsia="Times New Roman"/>
          <w:color w:val="333333"/>
        </w:rPr>
      </w:pPr>
      <w:bookmarkStart w:id="85" w:name="_Hlk519072069"/>
      <w:r w:rsidRPr="001A6630">
        <w:rPr>
          <w:rFonts w:eastAsia="Times New Roman"/>
          <w:b/>
          <w:color w:val="333333"/>
        </w:rPr>
        <w:t>Tobias Müller</w:t>
      </w:r>
      <w:bookmarkEnd w:id="85"/>
      <w:r w:rsidRPr="001A6630">
        <w:rPr>
          <w:rFonts w:eastAsia="Times New Roman"/>
          <w:b/>
          <w:color w:val="333333"/>
        </w:rPr>
        <w:t>,</w:t>
      </w:r>
      <w:r>
        <w:rPr>
          <w:rFonts w:eastAsia="Times New Roman"/>
          <w:color w:val="333333"/>
        </w:rPr>
        <w:t xml:space="preserve"> Research Associate, </w:t>
      </w:r>
      <w:r w:rsidRPr="00765ADB">
        <w:rPr>
          <w:rFonts w:eastAsia="Times New Roman"/>
          <w:color w:val="333333"/>
        </w:rPr>
        <w:t>GenPol</w:t>
      </w:r>
      <w:r>
        <w:rPr>
          <w:rFonts w:eastAsia="Times New Roman"/>
          <w:color w:val="333333"/>
        </w:rPr>
        <w:t xml:space="preserve"> /</w:t>
      </w:r>
      <w:r w:rsidRPr="00765ADB">
        <w:rPr>
          <w:rFonts w:eastAsia="Times New Roman"/>
          <w:color w:val="333333"/>
        </w:rPr>
        <w:t xml:space="preserve"> </w:t>
      </w:r>
      <w:r>
        <w:rPr>
          <w:rFonts w:eastAsia="Times New Roman"/>
          <w:color w:val="333333"/>
        </w:rPr>
        <w:t>PhD candidate, Department of Politics and International Studies, University of Cambridge</w:t>
      </w:r>
    </w:p>
    <w:p w14:paraId="6E3441EA" w14:textId="77777777" w:rsidR="003163E4" w:rsidRDefault="003163E4" w:rsidP="003163E4">
      <w:pPr>
        <w:numPr>
          <w:ilvl w:val="0"/>
          <w:numId w:val="8"/>
        </w:numPr>
        <w:shd w:val="clear" w:color="auto" w:fill="FFFFFF"/>
        <w:spacing w:after="0" w:line="360" w:lineRule="auto"/>
        <w:rPr>
          <w:rFonts w:eastAsia="Times New Roman"/>
          <w:color w:val="333333"/>
        </w:rPr>
      </w:pPr>
      <w:bookmarkStart w:id="86" w:name="_Hlk519072090"/>
      <w:r w:rsidRPr="001A6630">
        <w:rPr>
          <w:rFonts w:eastAsia="Times New Roman"/>
          <w:b/>
          <w:color w:val="333333"/>
        </w:rPr>
        <w:t>Kate Parker</w:t>
      </w:r>
      <w:bookmarkEnd w:id="86"/>
      <w:r w:rsidRPr="001A6630">
        <w:rPr>
          <w:rFonts w:eastAsia="Times New Roman"/>
          <w:b/>
          <w:color w:val="333333"/>
        </w:rPr>
        <w:t>,</w:t>
      </w:r>
      <w:r>
        <w:rPr>
          <w:rFonts w:eastAsia="Times New Roman"/>
          <w:color w:val="333333"/>
        </w:rPr>
        <w:t xml:space="preserve"> Founder &amp; Director, Schools Consent Project</w:t>
      </w:r>
    </w:p>
    <w:p w14:paraId="65D1AA63" w14:textId="77777777" w:rsidR="003163E4" w:rsidRDefault="003163E4" w:rsidP="003163E4">
      <w:pPr>
        <w:numPr>
          <w:ilvl w:val="0"/>
          <w:numId w:val="8"/>
        </w:numPr>
        <w:shd w:val="clear" w:color="auto" w:fill="FFFFFF"/>
        <w:spacing w:after="0" w:line="360" w:lineRule="auto"/>
        <w:rPr>
          <w:rFonts w:eastAsia="Times New Roman"/>
          <w:color w:val="333333"/>
        </w:rPr>
      </w:pPr>
      <w:r>
        <w:rPr>
          <w:rFonts w:eastAsia="Times New Roman"/>
          <w:b/>
          <w:color w:val="333333"/>
        </w:rPr>
        <w:t>Professor</w:t>
      </w:r>
      <w:r w:rsidRPr="001A6630">
        <w:rPr>
          <w:rFonts w:eastAsia="Times New Roman"/>
          <w:b/>
          <w:color w:val="333333"/>
        </w:rPr>
        <w:t xml:space="preserve"> Massimo Renzo,</w:t>
      </w:r>
      <w:r>
        <w:rPr>
          <w:rFonts w:eastAsia="Times New Roman"/>
          <w:color w:val="333333"/>
        </w:rPr>
        <w:t xml:space="preserve"> Professor of Politics, Philosophy &amp; Law, King's College London</w:t>
      </w:r>
    </w:p>
    <w:p w14:paraId="378285E3" w14:textId="77777777" w:rsidR="003163E4" w:rsidRDefault="003163E4" w:rsidP="003163E4">
      <w:pPr>
        <w:numPr>
          <w:ilvl w:val="0"/>
          <w:numId w:val="8"/>
        </w:numPr>
        <w:shd w:val="clear" w:color="auto" w:fill="FFFFFF"/>
        <w:spacing w:after="0" w:line="360" w:lineRule="auto"/>
        <w:rPr>
          <w:rFonts w:eastAsia="Times New Roman"/>
          <w:color w:val="333333"/>
        </w:rPr>
      </w:pPr>
      <w:bookmarkStart w:id="87" w:name="_Hlk519072114"/>
      <w:r w:rsidRPr="001A6630">
        <w:rPr>
          <w:rFonts w:eastAsia="Times New Roman"/>
          <w:b/>
          <w:color w:val="333333"/>
        </w:rPr>
        <w:t>Hannah Witton</w:t>
      </w:r>
      <w:bookmarkEnd w:id="87"/>
      <w:r w:rsidRPr="001A6630">
        <w:rPr>
          <w:rFonts w:eastAsia="Times New Roman"/>
          <w:b/>
          <w:color w:val="333333"/>
        </w:rPr>
        <w:t>,</w:t>
      </w:r>
      <w:r>
        <w:rPr>
          <w:rFonts w:eastAsia="Times New Roman"/>
          <w:color w:val="333333"/>
        </w:rPr>
        <w:t xml:space="preserve"> Vlogger and Author</w:t>
      </w:r>
    </w:p>
    <w:p w14:paraId="25571ADA" w14:textId="77777777" w:rsidR="003163E4" w:rsidRDefault="003163E4" w:rsidP="003163E4">
      <w:pPr>
        <w:shd w:val="clear" w:color="auto" w:fill="FFFFFF"/>
        <w:spacing w:after="0" w:line="360" w:lineRule="auto"/>
        <w:ind w:left="360"/>
        <w:rPr>
          <w:rFonts w:eastAsia="Times New Roman"/>
          <w:color w:val="333333"/>
        </w:rPr>
      </w:pPr>
    </w:p>
    <w:p w14:paraId="19ADD851" w14:textId="77777777" w:rsidR="003163E4" w:rsidRDefault="003163E4" w:rsidP="003163E4">
      <w:pPr>
        <w:shd w:val="clear" w:color="auto" w:fill="FFFFFF"/>
        <w:spacing w:line="360" w:lineRule="auto"/>
        <w:rPr>
          <w:rFonts w:eastAsia="Times New Roman"/>
        </w:rPr>
      </w:pPr>
      <w:r>
        <w:rPr>
          <w:rFonts w:eastAsia="Times New Roman"/>
          <w:color w:val="333333"/>
        </w:rPr>
        <w:t>CSaP</w:t>
      </w:r>
    </w:p>
    <w:p w14:paraId="3D505AF7" w14:textId="77777777" w:rsidR="003163E4" w:rsidRPr="002C5EEC" w:rsidRDefault="003163E4" w:rsidP="003163E4">
      <w:pPr>
        <w:numPr>
          <w:ilvl w:val="0"/>
          <w:numId w:val="9"/>
        </w:numPr>
        <w:shd w:val="clear" w:color="auto" w:fill="FFFFFF"/>
        <w:spacing w:after="0" w:line="360" w:lineRule="auto"/>
        <w:rPr>
          <w:rFonts w:eastAsia="Times New Roman"/>
          <w:color w:val="333333"/>
        </w:rPr>
      </w:pPr>
      <w:bookmarkStart w:id="88" w:name="_Hlk518312218"/>
      <w:r w:rsidRPr="002C5EEC">
        <w:rPr>
          <w:rFonts w:eastAsia="Times New Roman"/>
          <w:b/>
          <w:color w:val="333333"/>
        </w:rPr>
        <w:t>Laura Hyde,</w:t>
      </w:r>
      <w:r>
        <w:rPr>
          <w:rFonts w:eastAsia="Times New Roman"/>
          <w:color w:val="333333"/>
        </w:rPr>
        <w:t xml:space="preserve"> Events Coordinator</w:t>
      </w:r>
    </w:p>
    <w:p w14:paraId="4EBE90C5" w14:textId="77777777" w:rsidR="003163E4" w:rsidRDefault="003163E4" w:rsidP="003163E4">
      <w:pPr>
        <w:numPr>
          <w:ilvl w:val="0"/>
          <w:numId w:val="9"/>
        </w:numPr>
        <w:shd w:val="clear" w:color="auto" w:fill="FFFFFF"/>
        <w:spacing w:after="0" w:line="360" w:lineRule="auto"/>
        <w:rPr>
          <w:rFonts w:eastAsia="Times New Roman"/>
          <w:color w:val="333333"/>
        </w:rPr>
      </w:pPr>
      <w:r w:rsidRPr="00DD5FFC">
        <w:rPr>
          <w:rFonts w:eastAsia="Times New Roman"/>
          <w:b/>
          <w:color w:val="333333"/>
        </w:rPr>
        <w:t>Kaisa Juosila</w:t>
      </w:r>
      <w:bookmarkEnd w:id="88"/>
      <w:r w:rsidRPr="00DD5FFC">
        <w:rPr>
          <w:rFonts w:eastAsia="Times New Roman"/>
          <w:b/>
          <w:color w:val="333333"/>
        </w:rPr>
        <w:t>,</w:t>
      </w:r>
      <w:r>
        <w:rPr>
          <w:rFonts w:eastAsia="Times New Roman"/>
          <w:color w:val="333333"/>
        </w:rPr>
        <w:t xml:space="preserve"> Policy Fellowships Coordinator</w:t>
      </w:r>
    </w:p>
    <w:p w14:paraId="7FC4A3A3" w14:textId="77777777" w:rsidR="003163E4" w:rsidRDefault="003163E4" w:rsidP="003163E4">
      <w:pPr>
        <w:numPr>
          <w:ilvl w:val="0"/>
          <w:numId w:val="9"/>
        </w:numPr>
        <w:shd w:val="clear" w:color="auto" w:fill="FFFFFF"/>
        <w:spacing w:after="0" w:line="360" w:lineRule="auto"/>
        <w:rPr>
          <w:rFonts w:eastAsia="Times New Roman"/>
          <w:color w:val="333333"/>
        </w:rPr>
      </w:pPr>
      <w:bookmarkStart w:id="89" w:name="_Hlk519072141"/>
      <w:r w:rsidRPr="00DD5FFC">
        <w:rPr>
          <w:rFonts w:eastAsia="Times New Roman"/>
          <w:b/>
          <w:color w:val="333333"/>
        </w:rPr>
        <w:t>Toby Jackson</w:t>
      </w:r>
      <w:bookmarkEnd w:id="89"/>
      <w:r w:rsidRPr="00DD5FFC">
        <w:rPr>
          <w:rFonts w:eastAsia="Times New Roman"/>
          <w:b/>
          <w:color w:val="333333"/>
        </w:rPr>
        <w:t>,</w:t>
      </w:r>
      <w:r>
        <w:rPr>
          <w:rFonts w:eastAsia="Times New Roman"/>
          <w:color w:val="333333"/>
        </w:rPr>
        <w:t xml:space="preserve"> NERC funded Policy Intern (Note taker)</w:t>
      </w:r>
    </w:p>
    <w:p w14:paraId="5BD8B32D" w14:textId="24E2ED73" w:rsidR="00386C1C" w:rsidRPr="00F7602A" w:rsidRDefault="00386C1C">
      <w:pPr>
        <w:rPr>
          <w:rFonts w:eastAsia="Calibri" w:cstheme="majorBidi"/>
          <w:color w:val="17365D" w:themeColor="text2" w:themeShade="BF"/>
          <w:spacing w:val="5"/>
          <w:kern w:val="28"/>
          <w:lang w:eastAsia="en-GB"/>
        </w:rPr>
      </w:pPr>
      <w:r w:rsidRPr="00F7602A">
        <w:rPr>
          <w:rFonts w:eastAsia="Calibri"/>
          <w:lang w:eastAsia="en-GB"/>
        </w:rPr>
        <w:br w:type="page"/>
      </w:r>
    </w:p>
    <w:p w14:paraId="73F91FB7" w14:textId="77777777" w:rsidR="00743060" w:rsidRDefault="00743060" w:rsidP="00515DBC">
      <w:pPr>
        <w:pStyle w:val="Title"/>
        <w:rPr>
          <w:rStyle w:val="Strong"/>
          <w:rFonts w:asciiTheme="minorHAnsi" w:hAnsiTheme="minorHAnsi"/>
          <w:b w:val="0"/>
          <w:bCs w:val="0"/>
          <w:sz w:val="40"/>
          <w:szCs w:val="40"/>
        </w:rPr>
        <w:sectPr w:rsidR="00743060" w:rsidSect="00D0557B">
          <w:headerReference w:type="default" r:id="rId13"/>
          <w:headerReference w:type="first" r:id="rId14"/>
          <w:pgSz w:w="11906" w:h="16838"/>
          <w:pgMar w:top="1134" w:right="1440" w:bottom="1440" w:left="1440" w:header="708" w:footer="708" w:gutter="0"/>
          <w:cols w:space="708"/>
          <w:titlePg/>
          <w:docGrid w:linePitch="360"/>
        </w:sectPr>
      </w:pPr>
      <w:bookmarkStart w:id="90" w:name="_Hlk492566920"/>
      <w:bookmarkEnd w:id="78"/>
    </w:p>
    <w:p w14:paraId="6321BE62" w14:textId="3C25FDEC" w:rsidR="00AD1921" w:rsidRPr="00836D18" w:rsidRDefault="003163E4" w:rsidP="007A26DF">
      <w:pPr>
        <w:pStyle w:val="Heading1"/>
        <w:spacing w:after="240"/>
        <w:rPr>
          <w:rStyle w:val="Strong"/>
          <w:b/>
          <w:bCs/>
        </w:rPr>
      </w:pPr>
      <w:bookmarkStart w:id="91" w:name="_Toc523411195"/>
      <w:bookmarkEnd w:id="90"/>
      <w:r w:rsidRPr="00836D18">
        <w:rPr>
          <w:rStyle w:val="Strong"/>
          <w:b/>
          <w:bCs/>
        </w:rPr>
        <w:lastRenderedPageBreak/>
        <w:t>References</w:t>
      </w:r>
      <w:bookmarkEnd w:id="91"/>
    </w:p>
    <w:p w14:paraId="2E5486AF" w14:textId="6BAD627D" w:rsidR="003163E4" w:rsidRDefault="003163E4" w:rsidP="003163E4">
      <w:pPr>
        <w:pStyle w:val="ListParagraph"/>
        <w:numPr>
          <w:ilvl w:val="0"/>
          <w:numId w:val="14"/>
        </w:numPr>
        <w:spacing w:after="160"/>
        <w:rPr>
          <w:rStyle w:val="Hyperlink"/>
          <w:color w:val="auto"/>
          <w:u w:val="none"/>
        </w:rPr>
      </w:pPr>
      <w:r w:rsidRPr="00ED2AFC">
        <w:t xml:space="preserve">BBC 2016 </w:t>
      </w:r>
      <w:hyperlink r:id="rId15" w:history="1">
        <w:r w:rsidRPr="00ED2AFC">
          <w:rPr>
            <w:rStyle w:val="Hyperlink"/>
            <w:color w:val="auto"/>
            <w:u w:val="none"/>
          </w:rPr>
          <w:t>https://www.bbc.co.uk/news/education-36527681</w:t>
        </w:r>
      </w:hyperlink>
    </w:p>
    <w:p w14:paraId="75A83457" w14:textId="45C88B27" w:rsidR="005A740F" w:rsidRPr="00ED2AFC" w:rsidRDefault="005A740F" w:rsidP="00C8068C">
      <w:pPr>
        <w:pStyle w:val="ListParagraph"/>
        <w:numPr>
          <w:ilvl w:val="0"/>
          <w:numId w:val="14"/>
        </w:numPr>
        <w:spacing w:after="160"/>
      </w:pPr>
      <w:r w:rsidRPr="005A740F">
        <w:t>Sex Educa</w:t>
      </w:r>
      <w:r w:rsidR="000345C0">
        <w:t xml:space="preserve">tion Forum, </w:t>
      </w:r>
      <w:r w:rsidR="00C8699E">
        <w:t>The evidence (</w:t>
      </w:r>
      <w:r>
        <w:t>2015</w:t>
      </w:r>
      <w:r w:rsidR="00C8699E">
        <w:t>)</w:t>
      </w:r>
    </w:p>
    <w:p w14:paraId="7BBFB2B9" w14:textId="575CEAFF" w:rsidR="003163E4" w:rsidRPr="00ED2AFC" w:rsidRDefault="003163E4" w:rsidP="003163E4">
      <w:pPr>
        <w:pStyle w:val="ListParagraph"/>
        <w:numPr>
          <w:ilvl w:val="0"/>
          <w:numId w:val="13"/>
        </w:numPr>
        <w:spacing w:after="160"/>
      </w:pPr>
      <w:r w:rsidRPr="00ED2AFC">
        <w:t xml:space="preserve">Bloom, (2017). </w:t>
      </w:r>
      <w:r w:rsidRPr="00ED2AFC">
        <w:rPr>
          <w:i/>
        </w:rPr>
        <w:t xml:space="preserve">Government asks teachers to help make sex education available to the modern world. </w:t>
      </w:r>
      <w:r w:rsidRPr="00ED2AFC">
        <w:t xml:space="preserve">Available from: </w:t>
      </w:r>
      <w:hyperlink r:id="rId16" w:history="1">
        <w:r w:rsidRPr="00ED2AFC">
          <w:rPr>
            <w:rStyle w:val="Hyperlink"/>
            <w:color w:val="auto"/>
            <w:u w:val="none"/>
          </w:rPr>
          <w:t>https://www.tes.com/news/government-asks-teachers-help-make-sex-education-relevant-modern-world</w:t>
        </w:r>
      </w:hyperlink>
      <w:r w:rsidR="005A740F">
        <w:t xml:space="preserve"> </w:t>
      </w:r>
    </w:p>
    <w:p w14:paraId="04386A88" w14:textId="77777777" w:rsidR="003163E4" w:rsidRPr="00ED2AFC" w:rsidRDefault="003163E4" w:rsidP="003163E4">
      <w:pPr>
        <w:pStyle w:val="ListParagraph"/>
        <w:numPr>
          <w:ilvl w:val="0"/>
          <w:numId w:val="13"/>
        </w:numPr>
        <w:spacing w:after="160"/>
        <w:rPr>
          <w:rStyle w:val="Hyperlink"/>
          <w:color w:val="auto"/>
          <w:u w:val="none"/>
        </w:rPr>
      </w:pPr>
      <w:r w:rsidRPr="00ED2AFC">
        <w:rPr>
          <w:bCs/>
        </w:rPr>
        <w:t xml:space="preserve">Maddy Coy, Liz Kelly, Fiona Elvines, Maria Garner and Ava Kanyeredzi (2013), “Sex without consent, I suppose that is rape”: How young people in England understand sexual consent. </w:t>
      </w:r>
      <w:r w:rsidRPr="00ED2AFC">
        <w:t xml:space="preserve">A report commissioned for the Office of the Children’s Commissioner’s Inquiry into Child Sexual Exploitation in Gangs and Groups, </w:t>
      </w:r>
      <w:hyperlink r:id="rId17" w:history="1">
        <w:r w:rsidRPr="00ED2AFC">
          <w:rPr>
            <w:rStyle w:val="Hyperlink"/>
            <w:color w:val="auto"/>
            <w:u w:val="none"/>
          </w:rPr>
          <w:t>https://cwasu.org/wp-content/uploads/2016/07/CONSENT-REPORT-EXEC-SUM.pdf</w:t>
        </w:r>
      </w:hyperlink>
    </w:p>
    <w:p w14:paraId="035B98AF" w14:textId="77777777" w:rsidR="003163E4" w:rsidRPr="00ED2AFC" w:rsidRDefault="003163E4" w:rsidP="003163E4">
      <w:pPr>
        <w:pStyle w:val="ListParagraph"/>
        <w:numPr>
          <w:ilvl w:val="0"/>
          <w:numId w:val="13"/>
        </w:numPr>
        <w:spacing w:after="160"/>
      </w:pPr>
      <w:r w:rsidRPr="00ED2AFC">
        <w:t>Emerson, E., Malam, S., Davies, I. and Spencer, K. (2005) Adults with Learning Disabilities in England 2003/4</w:t>
      </w:r>
    </w:p>
    <w:p w14:paraId="6BFD2AAB" w14:textId="77777777" w:rsidR="003163E4" w:rsidRPr="00ED2AFC" w:rsidRDefault="003163E4" w:rsidP="003163E4">
      <w:pPr>
        <w:pStyle w:val="ListParagraph"/>
        <w:numPr>
          <w:ilvl w:val="0"/>
          <w:numId w:val="13"/>
        </w:numPr>
        <w:spacing w:after="160"/>
      </w:pPr>
      <w:r w:rsidRPr="00ED2AFC">
        <w:t>Gov.uk. https://www.gov.uk/government/news/education-secretary-launches-rse-call-for-evidence</w:t>
      </w:r>
    </w:p>
    <w:p w14:paraId="4DBAF9B2" w14:textId="77777777" w:rsidR="003163E4" w:rsidRPr="003163E4" w:rsidRDefault="003163E4" w:rsidP="003163E4"/>
    <w:sectPr w:rsidR="003163E4" w:rsidRPr="003163E4" w:rsidSect="00D64BDA">
      <w:pgSz w:w="11906" w:h="16838"/>
      <w:pgMar w:top="1134" w:right="1440" w:bottom="1440" w:left="144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1922" w14:textId="77777777" w:rsidR="00DB1A5B" w:rsidRDefault="00DB1A5B" w:rsidP="004D4396">
      <w:pPr>
        <w:spacing w:after="0" w:line="240" w:lineRule="auto"/>
      </w:pPr>
      <w:r>
        <w:separator/>
      </w:r>
    </w:p>
  </w:endnote>
  <w:endnote w:type="continuationSeparator" w:id="0">
    <w:p w14:paraId="7B0D07AC" w14:textId="77777777" w:rsidR="00DB1A5B" w:rsidRDefault="00DB1A5B" w:rsidP="004D4396">
      <w:pPr>
        <w:spacing w:after="0" w:line="240" w:lineRule="auto"/>
      </w:pPr>
      <w:r>
        <w:continuationSeparator/>
      </w:r>
    </w:p>
  </w:endnote>
  <w:endnote w:type="continuationNotice" w:id="1">
    <w:p w14:paraId="2ACAC3EF" w14:textId="77777777" w:rsidR="00DB1A5B" w:rsidRDefault="00DB1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E7A6" w14:textId="77777777" w:rsidR="000423F3" w:rsidRDefault="00042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18FA4" w14:textId="77777777" w:rsidR="000423F3" w:rsidRDefault="00042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9311" w14:textId="4C6839E4" w:rsidR="00EB7027" w:rsidRDefault="00766401" w:rsidP="00766401">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A2AC" w14:textId="77777777" w:rsidR="00DB1A5B" w:rsidRDefault="00DB1A5B" w:rsidP="004D4396">
      <w:pPr>
        <w:spacing w:after="0" w:line="240" w:lineRule="auto"/>
      </w:pPr>
      <w:r>
        <w:separator/>
      </w:r>
    </w:p>
  </w:footnote>
  <w:footnote w:type="continuationSeparator" w:id="0">
    <w:p w14:paraId="09BFEBF0" w14:textId="77777777" w:rsidR="00DB1A5B" w:rsidRDefault="00DB1A5B" w:rsidP="004D4396">
      <w:pPr>
        <w:spacing w:after="0" w:line="240" w:lineRule="auto"/>
      </w:pPr>
      <w:r>
        <w:continuationSeparator/>
      </w:r>
    </w:p>
  </w:footnote>
  <w:footnote w:type="continuationNotice" w:id="1">
    <w:p w14:paraId="64BF9397" w14:textId="77777777" w:rsidR="00DB1A5B" w:rsidRDefault="00DB1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3E0E" w14:textId="77777777" w:rsidR="000423F3" w:rsidRDefault="000423F3">
    <w:pPr>
      <w:pStyle w:val="Header"/>
      <w:rPr>
        <w:sz w:val="16"/>
      </w:rPr>
    </w:pPr>
    <w:r>
      <w:rPr>
        <w:sz w:val="16"/>
      </w:rPr>
      <w:t>Conspiracy, Democracy, and Trust</w:t>
    </w:r>
  </w:p>
  <w:p w14:paraId="0A327EA0" w14:textId="77777777" w:rsidR="000423F3" w:rsidRPr="00660847" w:rsidRDefault="000423F3">
    <w:pPr>
      <w:pStyle w:val="Header"/>
      <w:rPr>
        <w:color w:val="55A8D4"/>
        <w:sz w:val="16"/>
      </w:rPr>
    </w:pPr>
    <w:r>
      <w:rPr>
        <w:color w:val="55A8D4"/>
        <w:sz w:val="16"/>
      </w:rPr>
      <w:t>19 February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9200" w14:textId="77777777" w:rsidR="000423F3" w:rsidRDefault="000423F3">
    <w:pPr>
      <w:pStyle w:val="Header"/>
      <w:jc w:val="right"/>
    </w:pPr>
    <w:r w:rsidRPr="00F968F7">
      <w:rPr>
        <w:rFonts w:ascii="Calibri" w:eastAsia="Calibri" w:hAnsi="Calibri" w:cs="Times New Roman"/>
        <w:b/>
        <w:bCs/>
        <w:noProof/>
        <w:color w:val="7030A0"/>
        <w:sz w:val="28"/>
        <w:szCs w:val="28"/>
        <w:lang w:val="en-US"/>
      </w:rPr>
      <mc:AlternateContent>
        <mc:Choice Requires="wps">
          <w:drawing>
            <wp:anchor distT="0" distB="0" distL="114300" distR="114300" simplePos="0" relativeHeight="251658240" behindDoc="0" locked="0" layoutInCell="1" allowOverlap="1" wp14:anchorId="78764FC5" wp14:editId="6DDF32C6">
              <wp:simplePos x="0" y="0"/>
              <wp:positionH relativeFrom="column">
                <wp:posOffset>3899535</wp:posOffset>
              </wp:positionH>
              <wp:positionV relativeFrom="paragraph">
                <wp:posOffset>-158446</wp:posOffset>
              </wp:positionV>
              <wp:extent cx="2374265" cy="850265"/>
              <wp:effectExtent l="0" t="0" r="889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0265"/>
                      </a:xfrm>
                      <a:prstGeom prst="rect">
                        <a:avLst/>
                      </a:prstGeom>
                      <a:solidFill>
                        <a:srgbClr val="FFFFFF"/>
                      </a:solidFill>
                      <a:ln w="9525">
                        <a:noFill/>
                        <a:miter lim="800000"/>
                        <a:headEnd/>
                        <a:tailEnd/>
                      </a:ln>
                    </wps:spPr>
                    <wps:txbx>
                      <w:txbxContent>
                        <w:p w14:paraId="4CB278FD" w14:textId="77777777" w:rsidR="000423F3" w:rsidRPr="00F968F7" w:rsidRDefault="000423F3" w:rsidP="00F968F7">
                          <w:r w:rsidRPr="00F968F7">
                            <w:rPr>
                              <w:noProof/>
                              <w:lang w:val="en-US"/>
                            </w:rPr>
                            <w:drawing>
                              <wp:inline distT="0" distB="0" distL="0" distR="0" wp14:anchorId="17A3B168" wp14:editId="7DD999C6">
                                <wp:extent cx="2286000" cy="674681"/>
                                <wp:effectExtent l="0" t="0" r="0" b="0"/>
                                <wp:docPr id="9" name="Picture 9" descr="C:\Users\ouchikhj\Dropbox\Logos\csap logos\csap _ centre for science and policy (rgb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uchikhj\Dropbox\Logos\csap logos\csap _ centre for science and policy (rgb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746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764FC5" id="_x0000_t202" coordsize="21600,21600" o:spt="202" path="m,l,21600r21600,l21600,xe">
              <v:stroke joinstyle="miter"/>
              <v:path gradientshapeok="t" o:connecttype="rect"/>
            </v:shapetype>
            <v:shape id="Text Box 2" o:spid="_x0000_s1026" type="#_x0000_t202" style="position:absolute;left:0;text-align:left;margin-left:307.05pt;margin-top:-12.5pt;width:186.95pt;height:66.9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" stroked="f">
              <v:textbox>
                <w:txbxContent>
                  <w:p w14:paraId="4CB278FD" w14:textId="77777777" w:rsidR="000423F3" w:rsidRPr="00F968F7" w:rsidRDefault="000423F3" w:rsidP="00F968F7">
                    <w:r w:rsidRPr="00F968F7">
                      <w:rPr>
                        <w:noProof/>
                        <w:lang w:val="en-US"/>
                      </w:rPr>
                      <w:drawing>
                        <wp:inline distT="0" distB="0" distL="0" distR="0" wp14:anchorId="17A3B168" wp14:editId="7DD999C6">
                          <wp:extent cx="2286000" cy="674681"/>
                          <wp:effectExtent l="0" t="0" r="0" b="0"/>
                          <wp:docPr id="9" name="Picture 9" descr="C:\Users\ouchikhj\Dropbox\Logos\csap logos\csap _ centre for science and policy (rgb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uchikhj\Dropbox\Logos\csap logos\csap _ centre for science and policy (rgb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674681"/>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8241" behindDoc="1" locked="0" layoutInCell="1" allowOverlap="1" wp14:anchorId="26ABB9A9" wp14:editId="24FE593E">
          <wp:simplePos x="0" y="0"/>
          <wp:positionH relativeFrom="column">
            <wp:posOffset>-25400</wp:posOffset>
          </wp:positionH>
          <wp:positionV relativeFrom="paragraph">
            <wp:posOffset>2540</wp:posOffset>
          </wp:positionV>
          <wp:extent cx="2120265" cy="441960"/>
          <wp:effectExtent l="0" t="0" r="0" b="0"/>
          <wp:wrapNone/>
          <wp:docPr id="8" name="Picture 1" descr="cambrid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0265" cy="441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347A" w14:textId="31A5F835" w:rsidR="00001661" w:rsidRDefault="00001661" w:rsidP="00893512">
    <w:pPr>
      <w:pStyle w:val="Header"/>
      <w:jc w:val="right"/>
      <w:rPr>
        <w:sz w:val="16"/>
      </w:rPr>
    </w:pPr>
    <w:r>
      <w:rPr>
        <w:sz w:val="16"/>
      </w:rPr>
      <w:t>Consent Education</w:t>
    </w:r>
    <w:r w:rsidR="00AA7730">
      <w:rPr>
        <w:sz w:val="16"/>
      </w:rPr>
      <w:t xml:space="preserve"> Policy Workshop report</w:t>
    </w:r>
  </w:p>
  <w:p w14:paraId="472FC9D8" w14:textId="574B9DC2" w:rsidR="00EB7027" w:rsidRDefault="00EB7027" w:rsidP="00893512">
    <w:pPr>
      <w:pStyle w:val="Header"/>
      <w:jc w:val="right"/>
      <w:rPr>
        <w:sz w:val="16"/>
      </w:rPr>
    </w:pPr>
    <w:r>
      <w:rPr>
        <w:sz w:val="16"/>
      </w:rPr>
      <w:t>12 July 2018</w:t>
    </w:r>
  </w:p>
  <w:p w14:paraId="4F192761" w14:textId="2904A11F" w:rsidR="000423F3" w:rsidRPr="00893512" w:rsidRDefault="000423F3" w:rsidP="008935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25CC" w14:textId="61E6C463" w:rsidR="00EB7027" w:rsidRDefault="00EB7027" w:rsidP="00EB7027">
    <w:pPr>
      <w:pStyle w:val="Header"/>
      <w:jc w:val="right"/>
      <w:rPr>
        <w:sz w:val="16"/>
      </w:rPr>
    </w:pPr>
    <w:r>
      <w:rPr>
        <w:sz w:val="16"/>
      </w:rPr>
      <w:t>Consent Education Policy Workshop report</w:t>
    </w:r>
  </w:p>
  <w:p w14:paraId="6D09060B" w14:textId="05F967BC" w:rsidR="00EB7027" w:rsidRDefault="00EB7027" w:rsidP="00EB7027">
    <w:pPr>
      <w:pStyle w:val="Header"/>
      <w:jc w:val="right"/>
      <w:rPr>
        <w:sz w:val="16"/>
      </w:rPr>
    </w:pPr>
    <w:r>
      <w:rPr>
        <w:sz w:val="16"/>
      </w:rPr>
      <w:t>12 July 2018</w:t>
    </w:r>
  </w:p>
  <w:p w14:paraId="61470866" w14:textId="5C2ABEE7" w:rsidR="000423F3" w:rsidRPr="00F968F7" w:rsidRDefault="000423F3" w:rsidP="00F968F7">
    <w:pPr>
      <w:pStyle w:val="Header"/>
      <w:jc w:val="right"/>
      <w:rPr>
        <w:color w:val="55A8D4"/>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304"/>
    <w:multiLevelType w:val="hybridMultilevel"/>
    <w:tmpl w:val="D62E3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E66076"/>
    <w:multiLevelType w:val="hybridMultilevel"/>
    <w:tmpl w:val="221E3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76694C"/>
    <w:multiLevelType w:val="hybridMultilevel"/>
    <w:tmpl w:val="B24E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86B71"/>
    <w:multiLevelType w:val="hybridMultilevel"/>
    <w:tmpl w:val="205AA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3624082">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69257E"/>
    <w:multiLevelType w:val="hybridMultilevel"/>
    <w:tmpl w:val="33F0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25967"/>
    <w:multiLevelType w:val="hybridMultilevel"/>
    <w:tmpl w:val="0842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D49CC"/>
    <w:multiLevelType w:val="hybridMultilevel"/>
    <w:tmpl w:val="9814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20E02"/>
    <w:multiLevelType w:val="hybridMultilevel"/>
    <w:tmpl w:val="08285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BF02E4"/>
    <w:multiLevelType w:val="multilevel"/>
    <w:tmpl w:val="47EEE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7D66EC"/>
    <w:multiLevelType w:val="hybridMultilevel"/>
    <w:tmpl w:val="4E023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A43BBC"/>
    <w:multiLevelType w:val="hybridMultilevel"/>
    <w:tmpl w:val="BF4E8B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3F4DE7"/>
    <w:multiLevelType w:val="hybridMultilevel"/>
    <w:tmpl w:val="B70A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D2AE8"/>
    <w:multiLevelType w:val="hybridMultilevel"/>
    <w:tmpl w:val="7444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B72EDA"/>
    <w:multiLevelType w:val="hybridMultilevel"/>
    <w:tmpl w:val="1BB69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BE56BF"/>
    <w:multiLevelType w:val="hybridMultilevel"/>
    <w:tmpl w:val="2C6A3A3E"/>
    <w:lvl w:ilvl="0" w:tplc="B13830D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C92BD1"/>
    <w:multiLevelType w:val="multilevel"/>
    <w:tmpl w:val="6428B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A2724E"/>
    <w:multiLevelType w:val="hybridMultilevel"/>
    <w:tmpl w:val="C3E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0"/>
  </w:num>
  <w:num w:numId="5">
    <w:abstractNumId w:val="4"/>
  </w:num>
  <w:num w:numId="6">
    <w:abstractNumId w:val="2"/>
  </w:num>
  <w:num w:numId="7">
    <w:abstractNumId w:val="3"/>
  </w:num>
  <w:num w:numId="8">
    <w:abstractNumId w:val="8"/>
  </w:num>
  <w:num w:numId="9">
    <w:abstractNumId w:val="15"/>
  </w:num>
  <w:num w:numId="10">
    <w:abstractNumId w:val="9"/>
  </w:num>
  <w:num w:numId="11">
    <w:abstractNumId w:val="10"/>
  </w:num>
  <w:num w:numId="12">
    <w:abstractNumId w:val="7"/>
  </w:num>
  <w:num w:numId="13">
    <w:abstractNumId w:val="11"/>
  </w:num>
  <w:num w:numId="14">
    <w:abstractNumId w:val="16"/>
  </w:num>
  <w:num w:numId="15">
    <w:abstractNumId w:val="12"/>
  </w:num>
  <w:num w:numId="16">
    <w:abstractNumId w:val="14"/>
  </w:num>
  <w:num w:numId="17">
    <w:abstractNumId w:val="5"/>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E8"/>
    <w:rsid w:val="00000C1E"/>
    <w:rsid w:val="00001661"/>
    <w:rsid w:val="00001E5E"/>
    <w:rsid w:val="00003257"/>
    <w:rsid w:val="00005FA0"/>
    <w:rsid w:val="0000621C"/>
    <w:rsid w:val="00013204"/>
    <w:rsid w:val="00014092"/>
    <w:rsid w:val="0001439B"/>
    <w:rsid w:val="00015E64"/>
    <w:rsid w:val="000170B0"/>
    <w:rsid w:val="00017C19"/>
    <w:rsid w:val="00022D8B"/>
    <w:rsid w:val="00022EBF"/>
    <w:rsid w:val="0002416F"/>
    <w:rsid w:val="000249EE"/>
    <w:rsid w:val="00024B9A"/>
    <w:rsid w:val="000254C0"/>
    <w:rsid w:val="0002606F"/>
    <w:rsid w:val="00032716"/>
    <w:rsid w:val="000345C0"/>
    <w:rsid w:val="00040102"/>
    <w:rsid w:val="00040452"/>
    <w:rsid w:val="00040649"/>
    <w:rsid w:val="00041CA0"/>
    <w:rsid w:val="000423F3"/>
    <w:rsid w:val="00044610"/>
    <w:rsid w:val="00044E01"/>
    <w:rsid w:val="00047D80"/>
    <w:rsid w:val="0005043B"/>
    <w:rsid w:val="0005091D"/>
    <w:rsid w:val="000541CD"/>
    <w:rsid w:val="000606A3"/>
    <w:rsid w:val="000640DC"/>
    <w:rsid w:val="00064B0C"/>
    <w:rsid w:val="00066E68"/>
    <w:rsid w:val="000702A8"/>
    <w:rsid w:val="00070C19"/>
    <w:rsid w:val="00070C36"/>
    <w:rsid w:val="000717AA"/>
    <w:rsid w:val="000728E9"/>
    <w:rsid w:val="00073014"/>
    <w:rsid w:val="000807B1"/>
    <w:rsid w:val="000821E1"/>
    <w:rsid w:val="0008443A"/>
    <w:rsid w:val="00084AED"/>
    <w:rsid w:val="00084AF6"/>
    <w:rsid w:val="00085BE7"/>
    <w:rsid w:val="00086EF0"/>
    <w:rsid w:val="0009125B"/>
    <w:rsid w:val="00091680"/>
    <w:rsid w:val="0009348F"/>
    <w:rsid w:val="000948F7"/>
    <w:rsid w:val="00094941"/>
    <w:rsid w:val="00095948"/>
    <w:rsid w:val="00096EA3"/>
    <w:rsid w:val="00097D9F"/>
    <w:rsid w:val="000A0102"/>
    <w:rsid w:val="000A069A"/>
    <w:rsid w:val="000A09CA"/>
    <w:rsid w:val="000A4F6E"/>
    <w:rsid w:val="000A5EC1"/>
    <w:rsid w:val="000A7269"/>
    <w:rsid w:val="000B38AF"/>
    <w:rsid w:val="000B4B45"/>
    <w:rsid w:val="000B6F60"/>
    <w:rsid w:val="000B74C6"/>
    <w:rsid w:val="000C0339"/>
    <w:rsid w:val="000C5C26"/>
    <w:rsid w:val="000C75C5"/>
    <w:rsid w:val="000C7D8F"/>
    <w:rsid w:val="000D1146"/>
    <w:rsid w:val="000D3310"/>
    <w:rsid w:val="000D4D37"/>
    <w:rsid w:val="000D4F09"/>
    <w:rsid w:val="000D6C95"/>
    <w:rsid w:val="000E05E8"/>
    <w:rsid w:val="000E3B8F"/>
    <w:rsid w:val="000F0E52"/>
    <w:rsid w:val="000F3489"/>
    <w:rsid w:val="000F3786"/>
    <w:rsid w:val="000F6576"/>
    <w:rsid w:val="0010000F"/>
    <w:rsid w:val="001016B6"/>
    <w:rsid w:val="00101951"/>
    <w:rsid w:val="00102404"/>
    <w:rsid w:val="001025EF"/>
    <w:rsid w:val="00103993"/>
    <w:rsid w:val="00103EA5"/>
    <w:rsid w:val="0010507A"/>
    <w:rsid w:val="00105939"/>
    <w:rsid w:val="00110851"/>
    <w:rsid w:val="00111F20"/>
    <w:rsid w:val="00112C79"/>
    <w:rsid w:val="00114A49"/>
    <w:rsid w:val="00114BAF"/>
    <w:rsid w:val="00121A1C"/>
    <w:rsid w:val="00123E2E"/>
    <w:rsid w:val="00124152"/>
    <w:rsid w:val="001257B4"/>
    <w:rsid w:val="00126669"/>
    <w:rsid w:val="00127459"/>
    <w:rsid w:val="00130422"/>
    <w:rsid w:val="00134215"/>
    <w:rsid w:val="00134578"/>
    <w:rsid w:val="00134844"/>
    <w:rsid w:val="0013593B"/>
    <w:rsid w:val="00140880"/>
    <w:rsid w:val="00140BB0"/>
    <w:rsid w:val="00140EBE"/>
    <w:rsid w:val="001413E8"/>
    <w:rsid w:val="00141BFD"/>
    <w:rsid w:val="00143462"/>
    <w:rsid w:val="00144FFC"/>
    <w:rsid w:val="0015016D"/>
    <w:rsid w:val="00152D32"/>
    <w:rsid w:val="00156F9B"/>
    <w:rsid w:val="00160246"/>
    <w:rsid w:val="001617FD"/>
    <w:rsid w:val="0016190F"/>
    <w:rsid w:val="00164EC7"/>
    <w:rsid w:val="00171859"/>
    <w:rsid w:val="00174D4B"/>
    <w:rsid w:val="00176D82"/>
    <w:rsid w:val="001771A3"/>
    <w:rsid w:val="00180FE0"/>
    <w:rsid w:val="00183E44"/>
    <w:rsid w:val="0018675A"/>
    <w:rsid w:val="00190C41"/>
    <w:rsid w:val="00192DAB"/>
    <w:rsid w:val="00193B2A"/>
    <w:rsid w:val="001959A8"/>
    <w:rsid w:val="00195D7A"/>
    <w:rsid w:val="0019754C"/>
    <w:rsid w:val="00197E80"/>
    <w:rsid w:val="001A2A46"/>
    <w:rsid w:val="001A2A98"/>
    <w:rsid w:val="001A631F"/>
    <w:rsid w:val="001A6630"/>
    <w:rsid w:val="001B21BD"/>
    <w:rsid w:val="001B3E59"/>
    <w:rsid w:val="001B5FF0"/>
    <w:rsid w:val="001C0390"/>
    <w:rsid w:val="001C1A7C"/>
    <w:rsid w:val="001C3984"/>
    <w:rsid w:val="001C4FC7"/>
    <w:rsid w:val="001C6BFD"/>
    <w:rsid w:val="001D10CD"/>
    <w:rsid w:val="001D2A44"/>
    <w:rsid w:val="001D3181"/>
    <w:rsid w:val="001D31BB"/>
    <w:rsid w:val="001D436E"/>
    <w:rsid w:val="001D50F5"/>
    <w:rsid w:val="001D67E3"/>
    <w:rsid w:val="001D7F8A"/>
    <w:rsid w:val="001E062D"/>
    <w:rsid w:val="001E1AAA"/>
    <w:rsid w:val="001E27D7"/>
    <w:rsid w:val="001E320D"/>
    <w:rsid w:val="001E7F5B"/>
    <w:rsid w:val="001E7FD4"/>
    <w:rsid w:val="001F7E0A"/>
    <w:rsid w:val="00200FC8"/>
    <w:rsid w:val="002045C6"/>
    <w:rsid w:val="00204719"/>
    <w:rsid w:val="00210096"/>
    <w:rsid w:val="00211EF3"/>
    <w:rsid w:val="00213E53"/>
    <w:rsid w:val="00213F13"/>
    <w:rsid w:val="002148F8"/>
    <w:rsid w:val="00215266"/>
    <w:rsid w:val="0021546D"/>
    <w:rsid w:val="00216199"/>
    <w:rsid w:val="00216CEC"/>
    <w:rsid w:val="0022023B"/>
    <w:rsid w:val="0022364F"/>
    <w:rsid w:val="00224361"/>
    <w:rsid w:val="00225ADF"/>
    <w:rsid w:val="00226E8F"/>
    <w:rsid w:val="00230083"/>
    <w:rsid w:val="00230351"/>
    <w:rsid w:val="00231EAA"/>
    <w:rsid w:val="00235955"/>
    <w:rsid w:val="00235C76"/>
    <w:rsid w:val="0023741F"/>
    <w:rsid w:val="002378DF"/>
    <w:rsid w:val="00240A4E"/>
    <w:rsid w:val="00242830"/>
    <w:rsid w:val="00245F6E"/>
    <w:rsid w:val="002467B1"/>
    <w:rsid w:val="0025064B"/>
    <w:rsid w:val="002545C7"/>
    <w:rsid w:val="0026229A"/>
    <w:rsid w:val="00262FC3"/>
    <w:rsid w:val="002630E3"/>
    <w:rsid w:val="00263D9B"/>
    <w:rsid w:val="00270B1D"/>
    <w:rsid w:val="002763B9"/>
    <w:rsid w:val="0028219F"/>
    <w:rsid w:val="00285715"/>
    <w:rsid w:val="002923C0"/>
    <w:rsid w:val="00292A71"/>
    <w:rsid w:val="00292B80"/>
    <w:rsid w:val="00293BC4"/>
    <w:rsid w:val="00294441"/>
    <w:rsid w:val="00296030"/>
    <w:rsid w:val="00296705"/>
    <w:rsid w:val="002A031C"/>
    <w:rsid w:val="002A17C1"/>
    <w:rsid w:val="002A19EF"/>
    <w:rsid w:val="002A56E8"/>
    <w:rsid w:val="002A7940"/>
    <w:rsid w:val="002B2661"/>
    <w:rsid w:val="002B3AD6"/>
    <w:rsid w:val="002B5CC0"/>
    <w:rsid w:val="002B6B6C"/>
    <w:rsid w:val="002C0330"/>
    <w:rsid w:val="002C13E9"/>
    <w:rsid w:val="002C265D"/>
    <w:rsid w:val="002C4100"/>
    <w:rsid w:val="002C587F"/>
    <w:rsid w:val="002C5DE5"/>
    <w:rsid w:val="002D03E2"/>
    <w:rsid w:val="002D302F"/>
    <w:rsid w:val="002D4635"/>
    <w:rsid w:val="002E1669"/>
    <w:rsid w:val="002E46AA"/>
    <w:rsid w:val="002E4BB6"/>
    <w:rsid w:val="002F1C87"/>
    <w:rsid w:val="002F45F4"/>
    <w:rsid w:val="002F56FA"/>
    <w:rsid w:val="002F767A"/>
    <w:rsid w:val="002F7E13"/>
    <w:rsid w:val="003000F9"/>
    <w:rsid w:val="003036B6"/>
    <w:rsid w:val="003074E6"/>
    <w:rsid w:val="00307A9D"/>
    <w:rsid w:val="0031111D"/>
    <w:rsid w:val="003111C7"/>
    <w:rsid w:val="00312AA5"/>
    <w:rsid w:val="00313D5A"/>
    <w:rsid w:val="0031493A"/>
    <w:rsid w:val="00314E22"/>
    <w:rsid w:val="00314FF3"/>
    <w:rsid w:val="003163E4"/>
    <w:rsid w:val="00320078"/>
    <w:rsid w:val="003222CA"/>
    <w:rsid w:val="003224FC"/>
    <w:rsid w:val="00322FDD"/>
    <w:rsid w:val="00323D63"/>
    <w:rsid w:val="00323DF6"/>
    <w:rsid w:val="003248FE"/>
    <w:rsid w:val="00326180"/>
    <w:rsid w:val="00326D0B"/>
    <w:rsid w:val="00327BEB"/>
    <w:rsid w:val="0033084B"/>
    <w:rsid w:val="00332861"/>
    <w:rsid w:val="00332D30"/>
    <w:rsid w:val="00334857"/>
    <w:rsid w:val="003404DA"/>
    <w:rsid w:val="00347200"/>
    <w:rsid w:val="00350ED8"/>
    <w:rsid w:val="00355888"/>
    <w:rsid w:val="0036069E"/>
    <w:rsid w:val="00363776"/>
    <w:rsid w:val="00363B7B"/>
    <w:rsid w:val="00367A91"/>
    <w:rsid w:val="00367EEC"/>
    <w:rsid w:val="0037062E"/>
    <w:rsid w:val="003765CE"/>
    <w:rsid w:val="00377F16"/>
    <w:rsid w:val="003801EA"/>
    <w:rsid w:val="003816EF"/>
    <w:rsid w:val="00382A2F"/>
    <w:rsid w:val="00384A06"/>
    <w:rsid w:val="00385682"/>
    <w:rsid w:val="00386C1C"/>
    <w:rsid w:val="003902F6"/>
    <w:rsid w:val="00390BDF"/>
    <w:rsid w:val="00391065"/>
    <w:rsid w:val="00392E65"/>
    <w:rsid w:val="00393233"/>
    <w:rsid w:val="00397811"/>
    <w:rsid w:val="003A3274"/>
    <w:rsid w:val="003A5D40"/>
    <w:rsid w:val="003B0F4A"/>
    <w:rsid w:val="003B1023"/>
    <w:rsid w:val="003B145F"/>
    <w:rsid w:val="003B1AF8"/>
    <w:rsid w:val="003B3D88"/>
    <w:rsid w:val="003B6325"/>
    <w:rsid w:val="003B6D38"/>
    <w:rsid w:val="003B75F7"/>
    <w:rsid w:val="003C0AFD"/>
    <w:rsid w:val="003C1D57"/>
    <w:rsid w:val="003C3416"/>
    <w:rsid w:val="003C5912"/>
    <w:rsid w:val="003C5B0D"/>
    <w:rsid w:val="003C741D"/>
    <w:rsid w:val="003C7619"/>
    <w:rsid w:val="003D2974"/>
    <w:rsid w:val="003D54A1"/>
    <w:rsid w:val="003D6CCD"/>
    <w:rsid w:val="003E5930"/>
    <w:rsid w:val="003F1449"/>
    <w:rsid w:val="003F16A2"/>
    <w:rsid w:val="003F17FC"/>
    <w:rsid w:val="003F3880"/>
    <w:rsid w:val="004006C1"/>
    <w:rsid w:val="00402CE5"/>
    <w:rsid w:val="00404355"/>
    <w:rsid w:val="0040464B"/>
    <w:rsid w:val="0040708C"/>
    <w:rsid w:val="00412E3B"/>
    <w:rsid w:val="00413751"/>
    <w:rsid w:val="004141E3"/>
    <w:rsid w:val="00415D7B"/>
    <w:rsid w:val="00416FFC"/>
    <w:rsid w:val="00420445"/>
    <w:rsid w:val="00423F5A"/>
    <w:rsid w:val="00424C5D"/>
    <w:rsid w:val="00426541"/>
    <w:rsid w:val="004277E5"/>
    <w:rsid w:val="004309F1"/>
    <w:rsid w:val="00431188"/>
    <w:rsid w:val="00431B38"/>
    <w:rsid w:val="00431D9C"/>
    <w:rsid w:val="00434A34"/>
    <w:rsid w:val="00435257"/>
    <w:rsid w:val="004364FC"/>
    <w:rsid w:val="00437B52"/>
    <w:rsid w:val="0045139A"/>
    <w:rsid w:val="004537A1"/>
    <w:rsid w:val="0045397C"/>
    <w:rsid w:val="00455304"/>
    <w:rsid w:val="004567C7"/>
    <w:rsid w:val="00456BC4"/>
    <w:rsid w:val="004627FE"/>
    <w:rsid w:val="00462965"/>
    <w:rsid w:val="00462ECB"/>
    <w:rsid w:val="00465275"/>
    <w:rsid w:val="00465CC3"/>
    <w:rsid w:val="00476407"/>
    <w:rsid w:val="00476459"/>
    <w:rsid w:val="004802DB"/>
    <w:rsid w:val="00480368"/>
    <w:rsid w:val="004827E1"/>
    <w:rsid w:val="00483ED5"/>
    <w:rsid w:val="00485561"/>
    <w:rsid w:val="00486F87"/>
    <w:rsid w:val="004871DF"/>
    <w:rsid w:val="00487AD7"/>
    <w:rsid w:val="0049015F"/>
    <w:rsid w:val="00491FDC"/>
    <w:rsid w:val="0049296A"/>
    <w:rsid w:val="00492EF0"/>
    <w:rsid w:val="00494A36"/>
    <w:rsid w:val="004A32D1"/>
    <w:rsid w:val="004A5D4B"/>
    <w:rsid w:val="004B2DB7"/>
    <w:rsid w:val="004B64EB"/>
    <w:rsid w:val="004B6C0D"/>
    <w:rsid w:val="004B71FF"/>
    <w:rsid w:val="004B7CAD"/>
    <w:rsid w:val="004B7D45"/>
    <w:rsid w:val="004C1167"/>
    <w:rsid w:val="004C1192"/>
    <w:rsid w:val="004C5BE5"/>
    <w:rsid w:val="004C5D4A"/>
    <w:rsid w:val="004C61CC"/>
    <w:rsid w:val="004D0239"/>
    <w:rsid w:val="004D093D"/>
    <w:rsid w:val="004D143D"/>
    <w:rsid w:val="004D404B"/>
    <w:rsid w:val="004D4396"/>
    <w:rsid w:val="004D4DE2"/>
    <w:rsid w:val="004E16B6"/>
    <w:rsid w:val="004E255D"/>
    <w:rsid w:val="004E2AB1"/>
    <w:rsid w:val="004E4C20"/>
    <w:rsid w:val="004E534F"/>
    <w:rsid w:val="004E6560"/>
    <w:rsid w:val="004E6CDD"/>
    <w:rsid w:val="004F23FD"/>
    <w:rsid w:val="004F371D"/>
    <w:rsid w:val="004F3955"/>
    <w:rsid w:val="00500FC1"/>
    <w:rsid w:val="005053C1"/>
    <w:rsid w:val="005062E6"/>
    <w:rsid w:val="005067E2"/>
    <w:rsid w:val="0051085F"/>
    <w:rsid w:val="00513A65"/>
    <w:rsid w:val="00515DBC"/>
    <w:rsid w:val="005170F1"/>
    <w:rsid w:val="0052234B"/>
    <w:rsid w:val="00523595"/>
    <w:rsid w:val="005238AE"/>
    <w:rsid w:val="00524D33"/>
    <w:rsid w:val="00525921"/>
    <w:rsid w:val="00525B5C"/>
    <w:rsid w:val="005277DC"/>
    <w:rsid w:val="00527B93"/>
    <w:rsid w:val="00533544"/>
    <w:rsid w:val="00533A13"/>
    <w:rsid w:val="005343CC"/>
    <w:rsid w:val="0053490C"/>
    <w:rsid w:val="00534DBE"/>
    <w:rsid w:val="0053541F"/>
    <w:rsid w:val="0053591D"/>
    <w:rsid w:val="00540102"/>
    <w:rsid w:val="00545170"/>
    <w:rsid w:val="00547308"/>
    <w:rsid w:val="00550823"/>
    <w:rsid w:val="00553CAD"/>
    <w:rsid w:val="00555097"/>
    <w:rsid w:val="00555820"/>
    <w:rsid w:val="00560BDA"/>
    <w:rsid w:val="00560D9F"/>
    <w:rsid w:val="00562ACF"/>
    <w:rsid w:val="00562EC4"/>
    <w:rsid w:val="00563B6E"/>
    <w:rsid w:val="00564B35"/>
    <w:rsid w:val="0056560D"/>
    <w:rsid w:val="00566969"/>
    <w:rsid w:val="00566FA2"/>
    <w:rsid w:val="0056721A"/>
    <w:rsid w:val="0056778A"/>
    <w:rsid w:val="00570418"/>
    <w:rsid w:val="00574780"/>
    <w:rsid w:val="00575A14"/>
    <w:rsid w:val="00575BA2"/>
    <w:rsid w:val="00577908"/>
    <w:rsid w:val="00581ED7"/>
    <w:rsid w:val="00582438"/>
    <w:rsid w:val="00582F99"/>
    <w:rsid w:val="00585230"/>
    <w:rsid w:val="00585BAA"/>
    <w:rsid w:val="00587119"/>
    <w:rsid w:val="005873B6"/>
    <w:rsid w:val="00587A33"/>
    <w:rsid w:val="00591158"/>
    <w:rsid w:val="005931DF"/>
    <w:rsid w:val="0059400D"/>
    <w:rsid w:val="00594EBE"/>
    <w:rsid w:val="00595352"/>
    <w:rsid w:val="00596E50"/>
    <w:rsid w:val="005A5A0F"/>
    <w:rsid w:val="005A740F"/>
    <w:rsid w:val="005B2D5E"/>
    <w:rsid w:val="005B3640"/>
    <w:rsid w:val="005B4AC1"/>
    <w:rsid w:val="005B4DBD"/>
    <w:rsid w:val="005B6588"/>
    <w:rsid w:val="005C0B7A"/>
    <w:rsid w:val="005C39A7"/>
    <w:rsid w:val="005C46B4"/>
    <w:rsid w:val="005C5792"/>
    <w:rsid w:val="005D085A"/>
    <w:rsid w:val="005D0DFE"/>
    <w:rsid w:val="005D4CE8"/>
    <w:rsid w:val="005D5235"/>
    <w:rsid w:val="005D559F"/>
    <w:rsid w:val="005D6D0D"/>
    <w:rsid w:val="005E1B37"/>
    <w:rsid w:val="005E2BDC"/>
    <w:rsid w:val="005E2CBA"/>
    <w:rsid w:val="005E43D9"/>
    <w:rsid w:val="005F3321"/>
    <w:rsid w:val="005F4D49"/>
    <w:rsid w:val="005F608A"/>
    <w:rsid w:val="005F732D"/>
    <w:rsid w:val="006033FB"/>
    <w:rsid w:val="00604621"/>
    <w:rsid w:val="00610702"/>
    <w:rsid w:val="0061084B"/>
    <w:rsid w:val="00613F61"/>
    <w:rsid w:val="00622380"/>
    <w:rsid w:val="00622F8C"/>
    <w:rsid w:val="00623997"/>
    <w:rsid w:val="00625A60"/>
    <w:rsid w:val="00625B0D"/>
    <w:rsid w:val="00633B2B"/>
    <w:rsid w:val="006349E2"/>
    <w:rsid w:val="00634E88"/>
    <w:rsid w:val="00636459"/>
    <w:rsid w:val="0064032B"/>
    <w:rsid w:val="006409F9"/>
    <w:rsid w:val="00643E66"/>
    <w:rsid w:val="00645BB0"/>
    <w:rsid w:val="00650BE5"/>
    <w:rsid w:val="0065192A"/>
    <w:rsid w:val="00651ADE"/>
    <w:rsid w:val="00655FF5"/>
    <w:rsid w:val="006573FB"/>
    <w:rsid w:val="00660BC0"/>
    <w:rsid w:val="006622D2"/>
    <w:rsid w:val="00662F58"/>
    <w:rsid w:val="0066406A"/>
    <w:rsid w:val="006719DA"/>
    <w:rsid w:val="00672C90"/>
    <w:rsid w:val="0067596A"/>
    <w:rsid w:val="00682EEF"/>
    <w:rsid w:val="006838FB"/>
    <w:rsid w:val="00684C84"/>
    <w:rsid w:val="0068600B"/>
    <w:rsid w:val="0068750E"/>
    <w:rsid w:val="00690490"/>
    <w:rsid w:val="006906CF"/>
    <w:rsid w:val="00690B1C"/>
    <w:rsid w:val="00690B39"/>
    <w:rsid w:val="00690DD0"/>
    <w:rsid w:val="00694E86"/>
    <w:rsid w:val="0069512F"/>
    <w:rsid w:val="006A20B9"/>
    <w:rsid w:val="006B59D6"/>
    <w:rsid w:val="006B5A6E"/>
    <w:rsid w:val="006B63C7"/>
    <w:rsid w:val="006B69A7"/>
    <w:rsid w:val="006B6BE1"/>
    <w:rsid w:val="006C0EBC"/>
    <w:rsid w:val="006C61C5"/>
    <w:rsid w:val="006C6DA9"/>
    <w:rsid w:val="006D0240"/>
    <w:rsid w:val="006D0CA8"/>
    <w:rsid w:val="006D386C"/>
    <w:rsid w:val="006D43BD"/>
    <w:rsid w:val="006E13EB"/>
    <w:rsid w:val="006E643E"/>
    <w:rsid w:val="006E6C27"/>
    <w:rsid w:val="006F0D43"/>
    <w:rsid w:val="006F3CF3"/>
    <w:rsid w:val="006F59A9"/>
    <w:rsid w:val="00700729"/>
    <w:rsid w:val="00701C6F"/>
    <w:rsid w:val="007105DD"/>
    <w:rsid w:val="00711099"/>
    <w:rsid w:val="00712C4A"/>
    <w:rsid w:val="0072467F"/>
    <w:rsid w:val="00730481"/>
    <w:rsid w:val="00732B2A"/>
    <w:rsid w:val="00734321"/>
    <w:rsid w:val="00735C15"/>
    <w:rsid w:val="00735D61"/>
    <w:rsid w:val="00740718"/>
    <w:rsid w:val="0074222C"/>
    <w:rsid w:val="00743060"/>
    <w:rsid w:val="0074426E"/>
    <w:rsid w:val="00745EAC"/>
    <w:rsid w:val="00752B98"/>
    <w:rsid w:val="00752CB6"/>
    <w:rsid w:val="007543D8"/>
    <w:rsid w:val="00761087"/>
    <w:rsid w:val="007637E2"/>
    <w:rsid w:val="00765ADB"/>
    <w:rsid w:val="00765FA8"/>
    <w:rsid w:val="00766401"/>
    <w:rsid w:val="00767251"/>
    <w:rsid w:val="00773863"/>
    <w:rsid w:val="007803E9"/>
    <w:rsid w:val="0078090B"/>
    <w:rsid w:val="00781F77"/>
    <w:rsid w:val="007847A9"/>
    <w:rsid w:val="007854E5"/>
    <w:rsid w:val="00785BBA"/>
    <w:rsid w:val="00787D8F"/>
    <w:rsid w:val="00791B04"/>
    <w:rsid w:val="007923F8"/>
    <w:rsid w:val="00794ACC"/>
    <w:rsid w:val="00795DAA"/>
    <w:rsid w:val="007978C0"/>
    <w:rsid w:val="007A26DF"/>
    <w:rsid w:val="007A27A9"/>
    <w:rsid w:val="007A28C6"/>
    <w:rsid w:val="007A6CB1"/>
    <w:rsid w:val="007A7786"/>
    <w:rsid w:val="007B1B86"/>
    <w:rsid w:val="007B229D"/>
    <w:rsid w:val="007B276B"/>
    <w:rsid w:val="007B43ED"/>
    <w:rsid w:val="007B6D80"/>
    <w:rsid w:val="007B7611"/>
    <w:rsid w:val="007B799F"/>
    <w:rsid w:val="007C0D83"/>
    <w:rsid w:val="007C1AC7"/>
    <w:rsid w:val="007C2C98"/>
    <w:rsid w:val="007D1C19"/>
    <w:rsid w:val="007D64EF"/>
    <w:rsid w:val="007D6EDC"/>
    <w:rsid w:val="007E0511"/>
    <w:rsid w:val="007E0EEC"/>
    <w:rsid w:val="007E300C"/>
    <w:rsid w:val="007E3A64"/>
    <w:rsid w:val="007E7ECA"/>
    <w:rsid w:val="007F10D1"/>
    <w:rsid w:val="007F2D99"/>
    <w:rsid w:val="007F5CFE"/>
    <w:rsid w:val="007F6970"/>
    <w:rsid w:val="007F6B19"/>
    <w:rsid w:val="007F76E4"/>
    <w:rsid w:val="00806326"/>
    <w:rsid w:val="00810635"/>
    <w:rsid w:val="008153AC"/>
    <w:rsid w:val="008161AE"/>
    <w:rsid w:val="008173C2"/>
    <w:rsid w:val="00820976"/>
    <w:rsid w:val="008213B9"/>
    <w:rsid w:val="00827D6A"/>
    <w:rsid w:val="008304D1"/>
    <w:rsid w:val="00832A09"/>
    <w:rsid w:val="00834567"/>
    <w:rsid w:val="00836237"/>
    <w:rsid w:val="00836D18"/>
    <w:rsid w:val="0083777C"/>
    <w:rsid w:val="00840A95"/>
    <w:rsid w:val="00842DF3"/>
    <w:rsid w:val="0084454E"/>
    <w:rsid w:val="00844B3D"/>
    <w:rsid w:val="0084517B"/>
    <w:rsid w:val="00846CB4"/>
    <w:rsid w:val="00850C59"/>
    <w:rsid w:val="008534F4"/>
    <w:rsid w:val="00853EB9"/>
    <w:rsid w:val="008720FF"/>
    <w:rsid w:val="008745A3"/>
    <w:rsid w:val="00875682"/>
    <w:rsid w:val="00876942"/>
    <w:rsid w:val="00880F00"/>
    <w:rsid w:val="00883120"/>
    <w:rsid w:val="0088433A"/>
    <w:rsid w:val="00885CAC"/>
    <w:rsid w:val="008865E2"/>
    <w:rsid w:val="0089061C"/>
    <w:rsid w:val="00890BEA"/>
    <w:rsid w:val="00891286"/>
    <w:rsid w:val="00891B86"/>
    <w:rsid w:val="00893512"/>
    <w:rsid w:val="00894DFC"/>
    <w:rsid w:val="0089531F"/>
    <w:rsid w:val="00897A78"/>
    <w:rsid w:val="00897C12"/>
    <w:rsid w:val="008A1A41"/>
    <w:rsid w:val="008A24F1"/>
    <w:rsid w:val="008A2DAE"/>
    <w:rsid w:val="008A54E2"/>
    <w:rsid w:val="008B33B5"/>
    <w:rsid w:val="008B6605"/>
    <w:rsid w:val="008C0386"/>
    <w:rsid w:val="008C0877"/>
    <w:rsid w:val="008C2718"/>
    <w:rsid w:val="008C2CE6"/>
    <w:rsid w:val="008C3CC3"/>
    <w:rsid w:val="008C4120"/>
    <w:rsid w:val="008C662F"/>
    <w:rsid w:val="008D3684"/>
    <w:rsid w:val="008D4438"/>
    <w:rsid w:val="008D4C94"/>
    <w:rsid w:val="008E0DCA"/>
    <w:rsid w:val="008E448F"/>
    <w:rsid w:val="008E555B"/>
    <w:rsid w:val="008E5A04"/>
    <w:rsid w:val="008E7A5C"/>
    <w:rsid w:val="008F0E96"/>
    <w:rsid w:val="008F2E7C"/>
    <w:rsid w:val="008F5940"/>
    <w:rsid w:val="008F6090"/>
    <w:rsid w:val="009074FD"/>
    <w:rsid w:val="00910576"/>
    <w:rsid w:val="009158D9"/>
    <w:rsid w:val="00917AE4"/>
    <w:rsid w:val="00917B92"/>
    <w:rsid w:val="00924F12"/>
    <w:rsid w:val="0092629D"/>
    <w:rsid w:val="00926C9F"/>
    <w:rsid w:val="00927F0C"/>
    <w:rsid w:val="009302B0"/>
    <w:rsid w:val="0093057D"/>
    <w:rsid w:val="00931540"/>
    <w:rsid w:val="00937927"/>
    <w:rsid w:val="00941B5E"/>
    <w:rsid w:val="009476BD"/>
    <w:rsid w:val="009505A7"/>
    <w:rsid w:val="00950DD4"/>
    <w:rsid w:val="00952352"/>
    <w:rsid w:val="00954A3C"/>
    <w:rsid w:val="00955027"/>
    <w:rsid w:val="009571D4"/>
    <w:rsid w:val="0096218F"/>
    <w:rsid w:val="00964BF2"/>
    <w:rsid w:val="00970625"/>
    <w:rsid w:val="00970D4F"/>
    <w:rsid w:val="0097505C"/>
    <w:rsid w:val="00984B10"/>
    <w:rsid w:val="0098743D"/>
    <w:rsid w:val="009954A9"/>
    <w:rsid w:val="009956B7"/>
    <w:rsid w:val="0099668C"/>
    <w:rsid w:val="009A08C0"/>
    <w:rsid w:val="009A1655"/>
    <w:rsid w:val="009A3F81"/>
    <w:rsid w:val="009A69A5"/>
    <w:rsid w:val="009A7DB8"/>
    <w:rsid w:val="009B0FA1"/>
    <w:rsid w:val="009B664A"/>
    <w:rsid w:val="009B7087"/>
    <w:rsid w:val="009C0711"/>
    <w:rsid w:val="009C0C9D"/>
    <w:rsid w:val="009C0CE7"/>
    <w:rsid w:val="009C1FE6"/>
    <w:rsid w:val="009C61AE"/>
    <w:rsid w:val="009C74B6"/>
    <w:rsid w:val="009D4677"/>
    <w:rsid w:val="009D49A6"/>
    <w:rsid w:val="009D536A"/>
    <w:rsid w:val="009D7353"/>
    <w:rsid w:val="009E0973"/>
    <w:rsid w:val="009E305A"/>
    <w:rsid w:val="009E55C1"/>
    <w:rsid w:val="009F0420"/>
    <w:rsid w:val="009F0A31"/>
    <w:rsid w:val="009F0D2B"/>
    <w:rsid w:val="009F1FE8"/>
    <w:rsid w:val="009F2E7E"/>
    <w:rsid w:val="009F517E"/>
    <w:rsid w:val="00A02628"/>
    <w:rsid w:val="00A03B19"/>
    <w:rsid w:val="00A03D3A"/>
    <w:rsid w:val="00A03E8A"/>
    <w:rsid w:val="00A10601"/>
    <w:rsid w:val="00A10DCB"/>
    <w:rsid w:val="00A14CE6"/>
    <w:rsid w:val="00A14F1B"/>
    <w:rsid w:val="00A158F2"/>
    <w:rsid w:val="00A20B24"/>
    <w:rsid w:val="00A21CDB"/>
    <w:rsid w:val="00A220E8"/>
    <w:rsid w:val="00A2270A"/>
    <w:rsid w:val="00A2457B"/>
    <w:rsid w:val="00A25ECC"/>
    <w:rsid w:val="00A26426"/>
    <w:rsid w:val="00A27D49"/>
    <w:rsid w:val="00A36322"/>
    <w:rsid w:val="00A36635"/>
    <w:rsid w:val="00A37ABF"/>
    <w:rsid w:val="00A4154B"/>
    <w:rsid w:val="00A41BD2"/>
    <w:rsid w:val="00A42CBA"/>
    <w:rsid w:val="00A44E6A"/>
    <w:rsid w:val="00A46469"/>
    <w:rsid w:val="00A47228"/>
    <w:rsid w:val="00A472FB"/>
    <w:rsid w:val="00A476AE"/>
    <w:rsid w:val="00A47F50"/>
    <w:rsid w:val="00A51C5E"/>
    <w:rsid w:val="00A525C4"/>
    <w:rsid w:val="00A52CD1"/>
    <w:rsid w:val="00A531DC"/>
    <w:rsid w:val="00A577B6"/>
    <w:rsid w:val="00A6089F"/>
    <w:rsid w:val="00A608DD"/>
    <w:rsid w:val="00A60A12"/>
    <w:rsid w:val="00A60C61"/>
    <w:rsid w:val="00A64120"/>
    <w:rsid w:val="00A7114E"/>
    <w:rsid w:val="00A72460"/>
    <w:rsid w:val="00A743DD"/>
    <w:rsid w:val="00A806F6"/>
    <w:rsid w:val="00A85FFB"/>
    <w:rsid w:val="00A86AF2"/>
    <w:rsid w:val="00A9424D"/>
    <w:rsid w:val="00AA2AF8"/>
    <w:rsid w:val="00AA40AD"/>
    <w:rsid w:val="00AA4AD6"/>
    <w:rsid w:val="00AA53EC"/>
    <w:rsid w:val="00AA63D8"/>
    <w:rsid w:val="00AA7730"/>
    <w:rsid w:val="00AB2E50"/>
    <w:rsid w:val="00AB4107"/>
    <w:rsid w:val="00AB4146"/>
    <w:rsid w:val="00AB5C44"/>
    <w:rsid w:val="00AB68BC"/>
    <w:rsid w:val="00AB6CD8"/>
    <w:rsid w:val="00AC1E7F"/>
    <w:rsid w:val="00AC3213"/>
    <w:rsid w:val="00AC5787"/>
    <w:rsid w:val="00AC59F2"/>
    <w:rsid w:val="00AC5A16"/>
    <w:rsid w:val="00AC6BE1"/>
    <w:rsid w:val="00AD05D6"/>
    <w:rsid w:val="00AD1921"/>
    <w:rsid w:val="00AD3831"/>
    <w:rsid w:val="00AD411C"/>
    <w:rsid w:val="00AD5C7B"/>
    <w:rsid w:val="00AD6E4E"/>
    <w:rsid w:val="00AE0642"/>
    <w:rsid w:val="00AE467E"/>
    <w:rsid w:val="00AE5330"/>
    <w:rsid w:val="00AE60A0"/>
    <w:rsid w:val="00AE6E17"/>
    <w:rsid w:val="00AF2034"/>
    <w:rsid w:val="00AF3B69"/>
    <w:rsid w:val="00AF4823"/>
    <w:rsid w:val="00AF6721"/>
    <w:rsid w:val="00AF74B9"/>
    <w:rsid w:val="00AF7F71"/>
    <w:rsid w:val="00B0065A"/>
    <w:rsid w:val="00B01718"/>
    <w:rsid w:val="00B01857"/>
    <w:rsid w:val="00B03943"/>
    <w:rsid w:val="00B047F1"/>
    <w:rsid w:val="00B05AB5"/>
    <w:rsid w:val="00B060FD"/>
    <w:rsid w:val="00B102AF"/>
    <w:rsid w:val="00B20209"/>
    <w:rsid w:val="00B20C20"/>
    <w:rsid w:val="00B24C4A"/>
    <w:rsid w:val="00B271DB"/>
    <w:rsid w:val="00B314E5"/>
    <w:rsid w:val="00B33557"/>
    <w:rsid w:val="00B336F8"/>
    <w:rsid w:val="00B33E8B"/>
    <w:rsid w:val="00B37732"/>
    <w:rsid w:val="00B41952"/>
    <w:rsid w:val="00B427F0"/>
    <w:rsid w:val="00B433E8"/>
    <w:rsid w:val="00B44454"/>
    <w:rsid w:val="00B46D50"/>
    <w:rsid w:val="00B47953"/>
    <w:rsid w:val="00B501FE"/>
    <w:rsid w:val="00B51216"/>
    <w:rsid w:val="00B559A6"/>
    <w:rsid w:val="00B579D3"/>
    <w:rsid w:val="00B57CC6"/>
    <w:rsid w:val="00B6061C"/>
    <w:rsid w:val="00B61E8B"/>
    <w:rsid w:val="00B6225C"/>
    <w:rsid w:val="00B7151D"/>
    <w:rsid w:val="00B750D3"/>
    <w:rsid w:val="00B77095"/>
    <w:rsid w:val="00B770D1"/>
    <w:rsid w:val="00B7761B"/>
    <w:rsid w:val="00B835C1"/>
    <w:rsid w:val="00B84B28"/>
    <w:rsid w:val="00B92BEF"/>
    <w:rsid w:val="00B9311E"/>
    <w:rsid w:val="00B96884"/>
    <w:rsid w:val="00B97E51"/>
    <w:rsid w:val="00BA00C3"/>
    <w:rsid w:val="00BA092D"/>
    <w:rsid w:val="00BA1440"/>
    <w:rsid w:val="00BA5514"/>
    <w:rsid w:val="00BA61AF"/>
    <w:rsid w:val="00BA649C"/>
    <w:rsid w:val="00BA7BE0"/>
    <w:rsid w:val="00BB25FD"/>
    <w:rsid w:val="00BB469F"/>
    <w:rsid w:val="00BB46B9"/>
    <w:rsid w:val="00BB55DB"/>
    <w:rsid w:val="00BC1C20"/>
    <w:rsid w:val="00BC3555"/>
    <w:rsid w:val="00BC6ABC"/>
    <w:rsid w:val="00BD0501"/>
    <w:rsid w:val="00BD798B"/>
    <w:rsid w:val="00BE2048"/>
    <w:rsid w:val="00BE28FE"/>
    <w:rsid w:val="00BE30B9"/>
    <w:rsid w:val="00BE442B"/>
    <w:rsid w:val="00BF16D5"/>
    <w:rsid w:val="00BF2DB7"/>
    <w:rsid w:val="00BF67CF"/>
    <w:rsid w:val="00BF734B"/>
    <w:rsid w:val="00C00633"/>
    <w:rsid w:val="00C01A86"/>
    <w:rsid w:val="00C0375B"/>
    <w:rsid w:val="00C05542"/>
    <w:rsid w:val="00C06CF2"/>
    <w:rsid w:val="00C07B76"/>
    <w:rsid w:val="00C1050F"/>
    <w:rsid w:val="00C10E49"/>
    <w:rsid w:val="00C16B81"/>
    <w:rsid w:val="00C20A9D"/>
    <w:rsid w:val="00C21088"/>
    <w:rsid w:val="00C22909"/>
    <w:rsid w:val="00C253C3"/>
    <w:rsid w:val="00C272E1"/>
    <w:rsid w:val="00C277DE"/>
    <w:rsid w:val="00C31338"/>
    <w:rsid w:val="00C318A3"/>
    <w:rsid w:val="00C31C96"/>
    <w:rsid w:val="00C322CE"/>
    <w:rsid w:val="00C328ED"/>
    <w:rsid w:val="00C34144"/>
    <w:rsid w:val="00C4298D"/>
    <w:rsid w:val="00C45D8F"/>
    <w:rsid w:val="00C47AE1"/>
    <w:rsid w:val="00C50C06"/>
    <w:rsid w:val="00C51CE1"/>
    <w:rsid w:val="00C52845"/>
    <w:rsid w:val="00C5328B"/>
    <w:rsid w:val="00C55A7C"/>
    <w:rsid w:val="00C55DE7"/>
    <w:rsid w:val="00C562B2"/>
    <w:rsid w:val="00C57C41"/>
    <w:rsid w:val="00C609ED"/>
    <w:rsid w:val="00C628F2"/>
    <w:rsid w:val="00C656BE"/>
    <w:rsid w:val="00C65999"/>
    <w:rsid w:val="00C71282"/>
    <w:rsid w:val="00C74C15"/>
    <w:rsid w:val="00C8052B"/>
    <w:rsid w:val="00C8068C"/>
    <w:rsid w:val="00C81B8C"/>
    <w:rsid w:val="00C82C00"/>
    <w:rsid w:val="00C85883"/>
    <w:rsid w:val="00C85D90"/>
    <w:rsid w:val="00C8699E"/>
    <w:rsid w:val="00C87445"/>
    <w:rsid w:val="00C9094F"/>
    <w:rsid w:val="00C9436B"/>
    <w:rsid w:val="00C95DBE"/>
    <w:rsid w:val="00C96338"/>
    <w:rsid w:val="00C96484"/>
    <w:rsid w:val="00C977DF"/>
    <w:rsid w:val="00CA005F"/>
    <w:rsid w:val="00CA0569"/>
    <w:rsid w:val="00CA242B"/>
    <w:rsid w:val="00CA242E"/>
    <w:rsid w:val="00CA4114"/>
    <w:rsid w:val="00CB10F5"/>
    <w:rsid w:val="00CB256E"/>
    <w:rsid w:val="00CC11DE"/>
    <w:rsid w:val="00CC3EEA"/>
    <w:rsid w:val="00CC6C44"/>
    <w:rsid w:val="00CC7EDA"/>
    <w:rsid w:val="00CD1614"/>
    <w:rsid w:val="00CD385A"/>
    <w:rsid w:val="00CE77C5"/>
    <w:rsid w:val="00CF110B"/>
    <w:rsid w:val="00CF1543"/>
    <w:rsid w:val="00CF232D"/>
    <w:rsid w:val="00CF2E0B"/>
    <w:rsid w:val="00D00A98"/>
    <w:rsid w:val="00D01956"/>
    <w:rsid w:val="00D022FF"/>
    <w:rsid w:val="00D03CBF"/>
    <w:rsid w:val="00D03FE7"/>
    <w:rsid w:val="00D0557B"/>
    <w:rsid w:val="00D10FEA"/>
    <w:rsid w:val="00D128D4"/>
    <w:rsid w:val="00D131BF"/>
    <w:rsid w:val="00D17C9A"/>
    <w:rsid w:val="00D23647"/>
    <w:rsid w:val="00D25997"/>
    <w:rsid w:val="00D26754"/>
    <w:rsid w:val="00D302BA"/>
    <w:rsid w:val="00D31A63"/>
    <w:rsid w:val="00D41230"/>
    <w:rsid w:val="00D41C9A"/>
    <w:rsid w:val="00D45440"/>
    <w:rsid w:val="00D46B3F"/>
    <w:rsid w:val="00D4746C"/>
    <w:rsid w:val="00D5633A"/>
    <w:rsid w:val="00D5639B"/>
    <w:rsid w:val="00D606FF"/>
    <w:rsid w:val="00D62801"/>
    <w:rsid w:val="00D63E3D"/>
    <w:rsid w:val="00D64BDA"/>
    <w:rsid w:val="00D67EF5"/>
    <w:rsid w:val="00D7221E"/>
    <w:rsid w:val="00D743AB"/>
    <w:rsid w:val="00D81C4D"/>
    <w:rsid w:val="00D848BD"/>
    <w:rsid w:val="00D92082"/>
    <w:rsid w:val="00D95D73"/>
    <w:rsid w:val="00DA01D6"/>
    <w:rsid w:val="00DA0EEA"/>
    <w:rsid w:val="00DA17BF"/>
    <w:rsid w:val="00DA2B25"/>
    <w:rsid w:val="00DA2BB4"/>
    <w:rsid w:val="00DA2D4E"/>
    <w:rsid w:val="00DA3427"/>
    <w:rsid w:val="00DA386B"/>
    <w:rsid w:val="00DA50D8"/>
    <w:rsid w:val="00DA6D98"/>
    <w:rsid w:val="00DB17A5"/>
    <w:rsid w:val="00DB1A5B"/>
    <w:rsid w:val="00DB230A"/>
    <w:rsid w:val="00DB2971"/>
    <w:rsid w:val="00DC3F04"/>
    <w:rsid w:val="00DD3782"/>
    <w:rsid w:val="00DD436B"/>
    <w:rsid w:val="00DD5FFC"/>
    <w:rsid w:val="00DD6BF4"/>
    <w:rsid w:val="00DE02CB"/>
    <w:rsid w:val="00DE08C5"/>
    <w:rsid w:val="00DE2927"/>
    <w:rsid w:val="00DE3C1A"/>
    <w:rsid w:val="00DE503F"/>
    <w:rsid w:val="00DF1617"/>
    <w:rsid w:val="00DF2B21"/>
    <w:rsid w:val="00DF3964"/>
    <w:rsid w:val="00DF3BE2"/>
    <w:rsid w:val="00DF3E65"/>
    <w:rsid w:val="00DF5883"/>
    <w:rsid w:val="00DF6F11"/>
    <w:rsid w:val="00E02475"/>
    <w:rsid w:val="00E028FC"/>
    <w:rsid w:val="00E07763"/>
    <w:rsid w:val="00E12926"/>
    <w:rsid w:val="00E14FE7"/>
    <w:rsid w:val="00E15BE6"/>
    <w:rsid w:val="00E15C74"/>
    <w:rsid w:val="00E16FE5"/>
    <w:rsid w:val="00E234A6"/>
    <w:rsid w:val="00E26055"/>
    <w:rsid w:val="00E347D6"/>
    <w:rsid w:val="00E34F99"/>
    <w:rsid w:val="00E35FC7"/>
    <w:rsid w:val="00E378E5"/>
    <w:rsid w:val="00E41D49"/>
    <w:rsid w:val="00E43CB7"/>
    <w:rsid w:val="00E45094"/>
    <w:rsid w:val="00E45F3B"/>
    <w:rsid w:val="00E470B3"/>
    <w:rsid w:val="00E526E3"/>
    <w:rsid w:val="00E55A57"/>
    <w:rsid w:val="00E61334"/>
    <w:rsid w:val="00E63333"/>
    <w:rsid w:val="00E6585D"/>
    <w:rsid w:val="00E65AAC"/>
    <w:rsid w:val="00E65FD4"/>
    <w:rsid w:val="00E675A5"/>
    <w:rsid w:val="00E71832"/>
    <w:rsid w:val="00E72740"/>
    <w:rsid w:val="00E778C8"/>
    <w:rsid w:val="00E8117C"/>
    <w:rsid w:val="00E87CC7"/>
    <w:rsid w:val="00E903A6"/>
    <w:rsid w:val="00E90E2B"/>
    <w:rsid w:val="00E91A62"/>
    <w:rsid w:val="00E92BC0"/>
    <w:rsid w:val="00E93A0C"/>
    <w:rsid w:val="00E950D3"/>
    <w:rsid w:val="00EA194D"/>
    <w:rsid w:val="00EA1CCC"/>
    <w:rsid w:val="00EA1DA8"/>
    <w:rsid w:val="00EA228A"/>
    <w:rsid w:val="00EA3854"/>
    <w:rsid w:val="00EA38BA"/>
    <w:rsid w:val="00EA3B38"/>
    <w:rsid w:val="00EA4A85"/>
    <w:rsid w:val="00EA622F"/>
    <w:rsid w:val="00EA76AC"/>
    <w:rsid w:val="00EB0D00"/>
    <w:rsid w:val="00EB2042"/>
    <w:rsid w:val="00EB296B"/>
    <w:rsid w:val="00EB4419"/>
    <w:rsid w:val="00EB555F"/>
    <w:rsid w:val="00EB7027"/>
    <w:rsid w:val="00EC0702"/>
    <w:rsid w:val="00EC0F25"/>
    <w:rsid w:val="00EC2CB3"/>
    <w:rsid w:val="00EC2DB1"/>
    <w:rsid w:val="00EC3592"/>
    <w:rsid w:val="00EC3E4F"/>
    <w:rsid w:val="00ED0FE7"/>
    <w:rsid w:val="00ED10FA"/>
    <w:rsid w:val="00ED2AFC"/>
    <w:rsid w:val="00ED38C2"/>
    <w:rsid w:val="00ED54DC"/>
    <w:rsid w:val="00ED7E9A"/>
    <w:rsid w:val="00EE2ECB"/>
    <w:rsid w:val="00EE2F68"/>
    <w:rsid w:val="00EE49FC"/>
    <w:rsid w:val="00EE6AD8"/>
    <w:rsid w:val="00EE78B8"/>
    <w:rsid w:val="00EF1C13"/>
    <w:rsid w:val="00EF3769"/>
    <w:rsid w:val="00EF55A9"/>
    <w:rsid w:val="00EF668A"/>
    <w:rsid w:val="00EF6B4C"/>
    <w:rsid w:val="00EF7ABA"/>
    <w:rsid w:val="00F0241C"/>
    <w:rsid w:val="00F048AE"/>
    <w:rsid w:val="00F04E91"/>
    <w:rsid w:val="00F07C7F"/>
    <w:rsid w:val="00F115A7"/>
    <w:rsid w:val="00F14414"/>
    <w:rsid w:val="00F17568"/>
    <w:rsid w:val="00F21706"/>
    <w:rsid w:val="00F224E3"/>
    <w:rsid w:val="00F245D1"/>
    <w:rsid w:val="00F25CFD"/>
    <w:rsid w:val="00F2607C"/>
    <w:rsid w:val="00F30B64"/>
    <w:rsid w:val="00F326E6"/>
    <w:rsid w:val="00F32720"/>
    <w:rsid w:val="00F33239"/>
    <w:rsid w:val="00F334C8"/>
    <w:rsid w:val="00F36FF2"/>
    <w:rsid w:val="00F4010F"/>
    <w:rsid w:val="00F44D19"/>
    <w:rsid w:val="00F465B6"/>
    <w:rsid w:val="00F46D57"/>
    <w:rsid w:val="00F46E7A"/>
    <w:rsid w:val="00F4783D"/>
    <w:rsid w:val="00F51093"/>
    <w:rsid w:val="00F53147"/>
    <w:rsid w:val="00F55A3E"/>
    <w:rsid w:val="00F56CC5"/>
    <w:rsid w:val="00F57E06"/>
    <w:rsid w:val="00F6489F"/>
    <w:rsid w:val="00F649DE"/>
    <w:rsid w:val="00F65258"/>
    <w:rsid w:val="00F6736A"/>
    <w:rsid w:val="00F71E1A"/>
    <w:rsid w:val="00F74653"/>
    <w:rsid w:val="00F75C94"/>
    <w:rsid w:val="00F7602A"/>
    <w:rsid w:val="00F776CD"/>
    <w:rsid w:val="00F82263"/>
    <w:rsid w:val="00F8746C"/>
    <w:rsid w:val="00F94177"/>
    <w:rsid w:val="00F968F7"/>
    <w:rsid w:val="00FA2A53"/>
    <w:rsid w:val="00FA6614"/>
    <w:rsid w:val="00FA6898"/>
    <w:rsid w:val="00FB7051"/>
    <w:rsid w:val="00FC02A3"/>
    <w:rsid w:val="00FC30C7"/>
    <w:rsid w:val="00FC3298"/>
    <w:rsid w:val="00FC374E"/>
    <w:rsid w:val="00FC7D3F"/>
    <w:rsid w:val="00FD1C64"/>
    <w:rsid w:val="00FD2702"/>
    <w:rsid w:val="00FD307A"/>
    <w:rsid w:val="00FD698C"/>
    <w:rsid w:val="00FD75CA"/>
    <w:rsid w:val="00FE134F"/>
    <w:rsid w:val="00FF225D"/>
    <w:rsid w:val="00FF3704"/>
    <w:rsid w:val="00FF40C4"/>
    <w:rsid w:val="00FF6FD5"/>
    <w:rsid w:val="0C0DE4F9"/>
    <w:rsid w:val="6DEF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5B1A1"/>
  <w15:docId w15:val="{FF44CD7B-0ED6-4A25-A319-478AA839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47F1"/>
  </w:style>
  <w:style w:type="paragraph" w:styleId="Heading1">
    <w:name w:val="heading 1"/>
    <w:basedOn w:val="Normal"/>
    <w:next w:val="Normal"/>
    <w:link w:val="Heading1Char"/>
    <w:uiPriority w:val="9"/>
    <w:qFormat/>
    <w:rsid w:val="004D4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0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7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634E8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A773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A773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A773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E8"/>
    <w:rPr>
      <w:rFonts w:ascii="Tahoma" w:hAnsi="Tahoma" w:cs="Tahoma"/>
      <w:sz w:val="16"/>
      <w:szCs w:val="16"/>
    </w:rPr>
  </w:style>
  <w:style w:type="character" w:customStyle="1" w:styleId="Heading5Char">
    <w:name w:val="Heading 5 Char"/>
    <w:basedOn w:val="DefaultParagraphFont"/>
    <w:link w:val="Heading5"/>
    <w:uiPriority w:val="9"/>
    <w:rsid w:val="00634E8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D4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396"/>
  </w:style>
  <w:style w:type="paragraph" w:styleId="Footer">
    <w:name w:val="footer"/>
    <w:basedOn w:val="Normal"/>
    <w:link w:val="FooterChar"/>
    <w:uiPriority w:val="99"/>
    <w:unhideWhenUsed/>
    <w:rsid w:val="004D4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396"/>
  </w:style>
  <w:style w:type="character" w:styleId="Hyperlink">
    <w:name w:val="Hyperlink"/>
    <w:basedOn w:val="DefaultParagraphFont"/>
    <w:uiPriority w:val="99"/>
    <w:unhideWhenUsed/>
    <w:rsid w:val="004D4396"/>
    <w:rPr>
      <w:color w:val="0000FF" w:themeColor="hyperlink"/>
      <w:u w:val="single"/>
    </w:rPr>
  </w:style>
  <w:style w:type="character" w:customStyle="1" w:styleId="Heading1Char">
    <w:name w:val="Heading 1 Char"/>
    <w:basedOn w:val="DefaultParagraphFont"/>
    <w:link w:val="Heading1"/>
    <w:uiPriority w:val="9"/>
    <w:rsid w:val="004D43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D43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439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D4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396"/>
    <w:rPr>
      <w:b/>
      <w:bCs/>
    </w:rPr>
  </w:style>
  <w:style w:type="character" w:styleId="PageNumber">
    <w:name w:val="page number"/>
    <w:basedOn w:val="DefaultParagraphFont"/>
    <w:rsid w:val="00426541"/>
  </w:style>
  <w:style w:type="paragraph" w:styleId="ListParagraph">
    <w:name w:val="List Paragraph"/>
    <w:basedOn w:val="Normal"/>
    <w:uiPriority w:val="34"/>
    <w:qFormat/>
    <w:rsid w:val="00307A9D"/>
    <w:pPr>
      <w:ind w:left="720"/>
      <w:contextualSpacing/>
    </w:pPr>
  </w:style>
  <w:style w:type="character" w:styleId="CommentReference">
    <w:name w:val="annotation reference"/>
    <w:basedOn w:val="DefaultParagraphFont"/>
    <w:uiPriority w:val="99"/>
    <w:semiHidden/>
    <w:unhideWhenUsed/>
    <w:rsid w:val="007B6D80"/>
    <w:rPr>
      <w:sz w:val="16"/>
      <w:szCs w:val="16"/>
    </w:rPr>
  </w:style>
  <w:style w:type="paragraph" w:styleId="CommentText">
    <w:name w:val="annotation text"/>
    <w:basedOn w:val="Normal"/>
    <w:link w:val="CommentTextChar"/>
    <w:uiPriority w:val="99"/>
    <w:semiHidden/>
    <w:unhideWhenUsed/>
    <w:rsid w:val="007B6D80"/>
    <w:pPr>
      <w:spacing w:line="240" w:lineRule="auto"/>
    </w:pPr>
    <w:rPr>
      <w:sz w:val="20"/>
      <w:szCs w:val="20"/>
    </w:rPr>
  </w:style>
  <w:style w:type="character" w:customStyle="1" w:styleId="CommentTextChar">
    <w:name w:val="Comment Text Char"/>
    <w:basedOn w:val="DefaultParagraphFont"/>
    <w:link w:val="CommentText"/>
    <w:uiPriority w:val="99"/>
    <w:semiHidden/>
    <w:rsid w:val="007B6D80"/>
    <w:rPr>
      <w:sz w:val="20"/>
      <w:szCs w:val="20"/>
    </w:rPr>
  </w:style>
  <w:style w:type="paragraph" w:styleId="CommentSubject">
    <w:name w:val="annotation subject"/>
    <w:basedOn w:val="CommentText"/>
    <w:next w:val="CommentText"/>
    <w:link w:val="CommentSubjectChar"/>
    <w:uiPriority w:val="99"/>
    <w:semiHidden/>
    <w:unhideWhenUsed/>
    <w:rsid w:val="007B6D80"/>
    <w:rPr>
      <w:b/>
      <w:bCs/>
    </w:rPr>
  </w:style>
  <w:style w:type="character" w:customStyle="1" w:styleId="CommentSubjectChar">
    <w:name w:val="Comment Subject Char"/>
    <w:basedOn w:val="CommentTextChar"/>
    <w:link w:val="CommentSubject"/>
    <w:uiPriority w:val="99"/>
    <w:semiHidden/>
    <w:rsid w:val="007B6D80"/>
    <w:rPr>
      <w:b/>
      <w:bCs/>
      <w:sz w:val="20"/>
      <w:szCs w:val="20"/>
    </w:rPr>
  </w:style>
  <w:style w:type="paragraph" w:customStyle="1" w:styleId="Body">
    <w:name w:val="Body"/>
    <w:basedOn w:val="Normal"/>
    <w:uiPriority w:val="99"/>
    <w:rsid w:val="00D45440"/>
    <w:rPr>
      <w:rFonts w:ascii="Calibri" w:hAnsi="Calibri" w:cs="Times New Roman"/>
      <w:color w:val="000000"/>
      <w:lang w:eastAsia="en-GB"/>
    </w:rPr>
  </w:style>
  <w:style w:type="paragraph" w:styleId="NoSpacing">
    <w:name w:val="No Spacing"/>
    <w:uiPriority w:val="1"/>
    <w:qFormat/>
    <w:rsid w:val="00954A3C"/>
    <w:pPr>
      <w:spacing w:after="0" w:line="240" w:lineRule="auto"/>
    </w:pPr>
  </w:style>
  <w:style w:type="paragraph" w:styleId="PlainText">
    <w:name w:val="Plain Text"/>
    <w:basedOn w:val="Normal"/>
    <w:link w:val="PlainTextChar"/>
    <w:uiPriority w:val="99"/>
    <w:unhideWhenUsed/>
    <w:rsid w:val="00314FF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4FF3"/>
    <w:rPr>
      <w:rFonts w:ascii="Calibri" w:hAnsi="Calibri"/>
      <w:szCs w:val="21"/>
    </w:rPr>
  </w:style>
  <w:style w:type="character" w:customStyle="1" w:styleId="apple-converted-space">
    <w:name w:val="apple-converted-space"/>
    <w:basedOn w:val="DefaultParagraphFont"/>
    <w:rsid w:val="00F04E91"/>
  </w:style>
  <w:style w:type="character" w:styleId="Emphasis">
    <w:name w:val="Emphasis"/>
    <w:basedOn w:val="DefaultParagraphFont"/>
    <w:uiPriority w:val="20"/>
    <w:qFormat/>
    <w:rsid w:val="00F04E91"/>
    <w:rPr>
      <w:i/>
      <w:iCs/>
    </w:rPr>
  </w:style>
  <w:style w:type="paragraph" w:customStyle="1" w:styleId="m-2689069103969908689m-1279748612450391410msolistparagraph">
    <w:name w:val="m_-2689069103969908689m-1279748612450391410msolistparagraph"/>
    <w:basedOn w:val="Normal"/>
    <w:rsid w:val="00B61E8B"/>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5E43D9"/>
    <w:pPr>
      <w:spacing w:after="0" w:line="240" w:lineRule="auto"/>
    </w:pPr>
  </w:style>
  <w:style w:type="character" w:customStyle="1" w:styleId="normaltextrun">
    <w:name w:val="normaltextrun"/>
    <w:basedOn w:val="DefaultParagraphFont"/>
    <w:rsid w:val="001C4FC7"/>
  </w:style>
  <w:style w:type="character" w:customStyle="1" w:styleId="Heading2Char">
    <w:name w:val="Heading 2 Char"/>
    <w:basedOn w:val="DefaultParagraphFont"/>
    <w:link w:val="Heading2"/>
    <w:uiPriority w:val="9"/>
    <w:rsid w:val="006906CF"/>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AA773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AA7730"/>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sid w:val="00AA7730"/>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rsid w:val="00AA7730"/>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qFormat/>
    <w:rsid w:val="00AA7730"/>
    <w:rPr>
      <w:i/>
      <w:iCs/>
      <w:color w:val="4F81BD" w:themeColor="accent1"/>
    </w:rPr>
  </w:style>
  <w:style w:type="paragraph" w:styleId="Quote">
    <w:name w:val="Quote"/>
    <w:basedOn w:val="Normal"/>
    <w:next w:val="Normal"/>
    <w:link w:val="QuoteChar"/>
    <w:uiPriority w:val="29"/>
    <w:qFormat/>
    <w:rsid w:val="00AA77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7730"/>
    <w:rPr>
      <w:i/>
      <w:iCs/>
      <w:color w:val="404040" w:themeColor="text1" w:themeTint="BF"/>
    </w:rPr>
  </w:style>
  <w:style w:type="paragraph" w:styleId="TOCHeading">
    <w:name w:val="TOC Heading"/>
    <w:basedOn w:val="Heading1"/>
    <w:next w:val="Normal"/>
    <w:uiPriority w:val="39"/>
    <w:unhideWhenUsed/>
    <w:qFormat/>
    <w:rsid w:val="00B047F1"/>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B047F1"/>
    <w:pPr>
      <w:spacing w:after="100"/>
      <w:ind w:left="220"/>
    </w:pPr>
  </w:style>
  <w:style w:type="paragraph" w:styleId="TOC1">
    <w:name w:val="toc 1"/>
    <w:basedOn w:val="Normal"/>
    <w:next w:val="Normal"/>
    <w:autoRedefine/>
    <w:uiPriority w:val="39"/>
    <w:unhideWhenUsed/>
    <w:rsid w:val="00B047F1"/>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B047F1"/>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189">
      <w:bodyDiv w:val="1"/>
      <w:marLeft w:val="0"/>
      <w:marRight w:val="0"/>
      <w:marTop w:val="0"/>
      <w:marBottom w:val="0"/>
      <w:divBdr>
        <w:top w:val="none" w:sz="0" w:space="0" w:color="auto"/>
        <w:left w:val="none" w:sz="0" w:space="0" w:color="auto"/>
        <w:bottom w:val="none" w:sz="0" w:space="0" w:color="auto"/>
        <w:right w:val="none" w:sz="0" w:space="0" w:color="auto"/>
      </w:divBdr>
    </w:div>
    <w:div w:id="10031613">
      <w:bodyDiv w:val="1"/>
      <w:marLeft w:val="0"/>
      <w:marRight w:val="0"/>
      <w:marTop w:val="0"/>
      <w:marBottom w:val="0"/>
      <w:divBdr>
        <w:top w:val="none" w:sz="0" w:space="0" w:color="auto"/>
        <w:left w:val="none" w:sz="0" w:space="0" w:color="auto"/>
        <w:bottom w:val="none" w:sz="0" w:space="0" w:color="auto"/>
        <w:right w:val="none" w:sz="0" w:space="0" w:color="auto"/>
      </w:divBdr>
    </w:div>
    <w:div w:id="11080882">
      <w:bodyDiv w:val="1"/>
      <w:marLeft w:val="0"/>
      <w:marRight w:val="0"/>
      <w:marTop w:val="0"/>
      <w:marBottom w:val="0"/>
      <w:divBdr>
        <w:top w:val="none" w:sz="0" w:space="0" w:color="auto"/>
        <w:left w:val="none" w:sz="0" w:space="0" w:color="auto"/>
        <w:bottom w:val="none" w:sz="0" w:space="0" w:color="auto"/>
        <w:right w:val="none" w:sz="0" w:space="0" w:color="auto"/>
      </w:divBdr>
    </w:div>
    <w:div w:id="11299741">
      <w:bodyDiv w:val="1"/>
      <w:marLeft w:val="0"/>
      <w:marRight w:val="0"/>
      <w:marTop w:val="0"/>
      <w:marBottom w:val="0"/>
      <w:divBdr>
        <w:top w:val="none" w:sz="0" w:space="0" w:color="auto"/>
        <w:left w:val="none" w:sz="0" w:space="0" w:color="auto"/>
        <w:bottom w:val="none" w:sz="0" w:space="0" w:color="auto"/>
        <w:right w:val="none" w:sz="0" w:space="0" w:color="auto"/>
      </w:divBdr>
    </w:div>
    <w:div w:id="14700819">
      <w:bodyDiv w:val="1"/>
      <w:marLeft w:val="0"/>
      <w:marRight w:val="0"/>
      <w:marTop w:val="0"/>
      <w:marBottom w:val="0"/>
      <w:divBdr>
        <w:top w:val="none" w:sz="0" w:space="0" w:color="auto"/>
        <w:left w:val="none" w:sz="0" w:space="0" w:color="auto"/>
        <w:bottom w:val="none" w:sz="0" w:space="0" w:color="auto"/>
        <w:right w:val="none" w:sz="0" w:space="0" w:color="auto"/>
      </w:divBdr>
    </w:div>
    <w:div w:id="25329012">
      <w:bodyDiv w:val="1"/>
      <w:marLeft w:val="0"/>
      <w:marRight w:val="0"/>
      <w:marTop w:val="0"/>
      <w:marBottom w:val="0"/>
      <w:divBdr>
        <w:top w:val="none" w:sz="0" w:space="0" w:color="auto"/>
        <w:left w:val="none" w:sz="0" w:space="0" w:color="auto"/>
        <w:bottom w:val="none" w:sz="0" w:space="0" w:color="auto"/>
        <w:right w:val="none" w:sz="0" w:space="0" w:color="auto"/>
      </w:divBdr>
    </w:div>
    <w:div w:id="33114533">
      <w:bodyDiv w:val="1"/>
      <w:marLeft w:val="0"/>
      <w:marRight w:val="0"/>
      <w:marTop w:val="0"/>
      <w:marBottom w:val="0"/>
      <w:divBdr>
        <w:top w:val="none" w:sz="0" w:space="0" w:color="auto"/>
        <w:left w:val="none" w:sz="0" w:space="0" w:color="auto"/>
        <w:bottom w:val="none" w:sz="0" w:space="0" w:color="auto"/>
        <w:right w:val="none" w:sz="0" w:space="0" w:color="auto"/>
      </w:divBdr>
    </w:div>
    <w:div w:id="37439219">
      <w:bodyDiv w:val="1"/>
      <w:marLeft w:val="0"/>
      <w:marRight w:val="0"/>
      <w:marTop w:val="0"/>
      <w:marBottom w:val="0"/>
      <w:divBdr>
        <w:top w:val="none" w:sz="0" w:space="0" w:color="auto"/>
        <w:left w:val="none" w:sz="0" w:space="0" w:color="auto"/>
        <w:bottom w:val="none" w:sz="0" w:space="0" w:color="auto"/>
        <w:right w:val="none" w:sz="0" w:space="0" w:color="auto"/>
      </w:divBdr>
    </w:div>
    <w:div w:id="53704248">
      <w:bodyDiv w:val="1"/>
      <w:marLeft w:val="0"/>
      <w:marRight w:val="0"/>
      <w:marTop w:val="0"/>
      <w:marBottom w:val="0"/>
      <w:divBdr>
        <w:top w:val="none" w:sz="0" w:space="0" w:color="auto"/>
        <w:left w:val="none" w:sz="0" w:space="0" w:color="auto"/>
        <w:bottom w:val="none" w:sz="0" w:space="0" w:color="auto"/>
        <w:right w:val="none" w:sz="0" w:space="0" w:color="auto"/>
      </w:divBdr>
    </w:div>
    <w:div w:id="100951918">
      <w:bodyDiv w:val="1"/>
      <w:marLeft w:val="0"/>
      <w:marRight w:val="0"/>
      <w:marTop w:val="0"/>
      <w:marBottom w:val="0"/>
      <w:divBdr>
        <w:top w:val="none" w:sz="0" w:space="0" w:color="auto"/>
        <w:left w:val="none" w:sz="0" w:space="0" w:color="auto"/>
        <w:bottom w:val="none" w:sz="0" w:space="0" w:color="auto"/>
        <w:right w:val="none" w:sz="0" w:space="0" w:color="auto"/>
      </w:divBdr>
    </w:div>
    <w:div w:id="110318475">
      <w:bodyDiv w:val="1"/>
      <w:marLeft w:val="0"/>
      <w:marRight w:val="0"/>
      <w:marTop w:val="0"/>
      <w:marBottom w:val="0"/>
      <w:divBdr>
        <w:top w:val="none" w:sz="0" w:space="0" w:color="auto"/>
        <w:left w:val="none" w:sz="0" w:space="0" w:color="auto"/>
        <w:bottom w:val="none" w:sz="0" w:space="0" w:color="auto"/>
        <w:right w:val="none" w:sz="0" w:space="0" w:color="auto"/>
      </w:divBdr>
    </w:div>
    <w:div w:id="119568280">
      <w:bodyDiv w:val="1"/>
      <w:marLeft w:val="0"/>
      <w:marRight w:val="0"/>
      <w:marTop w:val="0"/>
      <w:marBottom w:val="0"/>
      <w:divBdr>
        <w:top w:val="none" w:sz="0" w:space="0" w:color="auto"/>
        <w:left w:val="none" w:sz="0" w:space="0" w:color="auto"/>
        <w:bottom w:val="none" w:sz="0" w:space="0" w:color="auto"/>
        <w:right w:val="none" w:sz="0" w:space="0" w:color="auto"/>
      </w:divBdr>
    </w:div>
    <w:div w:id="150021809">
      <w:bodyDiv w:val="1"/>
      <w:marLeft w:val="0"/>
      <w:marRight w:val="0"/>
      <w:marTop w:val="0"/>
      <w:marBottom w:val="0"/>
      <w:divBdr>
        <w:top w:val="none" w:sz="0" w:space="0" w:color="auto"/>
        <w:left w:val="none" w:sz="0" w:space="0" w:color="auto"/>
        <w:bottom w:val="none" w:sz="0" w:space="0" w:color="auto"/>
        <w:right w:val="none" w:sz="0" w:space="0" w:color="auto"/>
      </w:divBdr>
    </w:div>
    <w:div w:id="151142550">
      <w:bodyDiv w:val="1"/>
      <w:marLeft w:val="0"/>
      <w:marRight w:val="0"/>
      <w:marTop w:val="0"/>
      <w:marBottom w:val="0"/>
      <w:divBdr>
        <w:top w:val="none" w:sz="0" w:space="0" w:color="auto"/>
        <w:left w:val="none" w:sz="0" w:space="0" w:color="auto"/>
        <w:bottom w:val="none" w:sz="0" w:space="0" w:color="auto"/>
        <w:right w:val="none" w:sz="0" w:space="0" w:color="auto"/>
      </w:divBdr>
    </w:div>
    <w:div w:id="155458795">
      <w:bodyDiv w:val="1"/>
      <w:marLeft w:val="0"/>
      <w:marRight w:val="0"/>
      <w:marTop w:val="0"/>
      <w:marBottom w:val="0"/>
      <w:divBdr>
        <w:top w:val="none" w:sz="0" w:space="0" w:color="auto"/>
        <w:left w:val="none" w:sz="0" w:space="0" w:color="auto"/>
        <w:bottom w:val="none" w:sz="0" w:space="0" w:color="auto"/>
        <w:right w:val="none" w:sz="0" w:space="0" w:color="auto"/>
      </w:divBdr>
    </w:div>
    <w:div w:id="158738627">
      <w:bodyDiv w:val="1"/>
      <w:marLeft w:val="0"/>
      <w:marRight w:val="0"/>
      <w:marTop w:val="0"/>
      <w:marBottom w:val="0"/>
      <w:divBdr>
        <w:top w:val="none" w:sz="0" w:space="0" w:color="auto"/>
        <w:left w:val="none" w:sz="0" w:space="0" w:color="auto"/>
        <w:bottom w:val="none" w:sz="0" w:space="0" w:color="auto"/>
        <w:right w:val="none" w:sz="0" w:space="0" w:color="auto"/>
      </w:divBdr>
    </w:div>
    <w:div w:id="175271078">
      <w:bodyDiv w:val="1"/>
      <w:marLeft w:val="0"/>
      <w:marRight w:val="0"/>
      <w:marTop w:val="0"/>
      <w:marBottom w:val="0"/>
      <w:divBdr>
        <w:top w:val="none" w:sz="0" w:space="0" w:color="auto"/>
        <w:left w:val="none" w:sz="0" w:space="0" w:color="auto"/>
        <w:bottom w:val="none" w:sz="0" w:space="0" w:color="auto"/>
        <w:right w:val="none" w:sz="0" w:space="0" w:color="auto"/>
      </w:divBdr>
    </w:div>
    <w:div w:id="193882537">
      <w:bodyDiv w:val="1"/>
      <w:marLeft w:val="0"/>
      <w:marRight w:val="0"/>
      <w:marTop w:val="0"/>
      <w:marBottom w:val="0"/>
      <w:divBdr>
        <w:top w:val="none" w:sz="0" w:space="0" w:color="auto"/>
        <w:left w:val="none" w:sz="0" w:space="0" w:color="auto"/>
        <w:bottom w:val="none" w:sz="0" w:space="0" w:color="auto"/>
        <w:right w:val="none" w:sz="0" w:space="0" w:color="auto"/>
      </w:divBdr>
    </w:div>
    <w:div w:id="194585736">
      <w:bodyDiv w:val="1"/>
      <w:marLeft w:val="0"/>
      <w:marRight w:val="0"/>
      <w:marTop w:val="0"/>
      <w:marBottom w:val="0"/>
      <w:divBdr>
        <w:top w:val="none" w:sz="0" w:space="0" w:color="auto"/>
        <w:left w:val="none" w:sz="0" w:space="0" w:color="auto"/>
        <w:bottom w:val="none" w:sz="0" w:space="0" w:color="auto"/>
        <w:right w:val="none" w:sz="0" w:space="0" w:color="auto"/>
      </w:divBdr>
    </w:div>
    <w:div w:id="238485597">
      <w:bodyDiv w:val="1"/>
      <w:marLeft w:val="0"/>
      <w:marRight w:val="0"/>
      <w:marTop w:val="0"/>
      <w:marBottom w:val="0"/>
      <w:divBdr>
        <w:top w:val="none" w:sz="0" w:space="0" w:color="auto"/>
        <w:left w:val="none" w:sz="0" w:space="0" w:color="auto"/>
        <w:bottom w:val="none" w:sz="0" w:space="0" w:color="auto"/>
        <w:right w:val="none" w:sz="0" w:space="0" w:color="auto"/>
      </w:divBdr>
    </w:div>
    <w:div w:id="253827438">
      <w:bodyDiv w:val="1"/>
      <w:marLeft w:val="0"/>
      <w:marRight w:val="0"/>
      <w:marTop w:val="0"/>
      <w:marBottom w:val="0"/>
      <w:divBdr>
        <w:top w:val="none" w:sz="0" w:space="0" w:color="auto"/>
        <w:left w:val="none" w:sz="0" w:space="0" w:color="auto"/>
        <w:bottom w:val="none" w:sz="0" w:space="0" w:color="auto"/>
        <w:right w:val="none" w:sz="0" w:space="0" w:color="auto"/>
      </w:divBdr>
    </w:div>
    <w:div w:id="261187348">
      <w:bodyDiv w:val="1"/>
      <w:marLeft w:val="0"/>
      <w:marRight w:val="0"/>
      <w:marTop w:val="0"/>
      <w:marBottom w:val="0"/>
      <w:divBdr>
        <w:top w:val="none" w:sz="0" w:space="0" w:color="auto"/>
        <w:left w:val="none" w:sz="0" w:space="0" w:color="auto"/>
        <w:bottom w:val="none" w:sz="0" w:space="0" w:color="auto"/>
        <w:right w:val="none" w:sz="0" w:space="0" w:color="auto"/>
      </w:divBdr>
    </w:div>
    <w:div w:id="264535636">
      <w:bodyDiv w:val="1"/>
      <w:marLeft w:val="0"/>
      <w:marRight w:val="0"/>
      <w:marTop w:val="0"/>
      <w:marBottom w:val="0"/>
      <w:divBdr>
        <w:top w:val="none" w:sz="0" w:space="0" w:color="auto"/>
        <w:left w:val="none" w:sz="0" w:space="0" w:color="auto"/>
        <w:bottom w:val="none" w:sz="0" w:space="0" w:color="auto"/>
        <w:right w:val="none" w:sz="0" w:space="0" w:color="auto"/>
      </w:divBdr>
    </w:div>
    <w:div w:id="304773934">
      <w:bodyDiv w:val="1"/>
      <w:marLeft w:val="0"/>
      <w:marRight w:val="0"/>
      <w:marTop w:val="0"/>
      <w:marBottom w:val="0"/>
      <w:divBdr>
        <w:top w:val="none" w:sz="0" w:space="0" w:color="auto"/>
        <w:left w:val="none" w:sz="0" w:space="0" w:color="auto"/>
        <w:bottom w:val="none" w:sz="0" w:space="0" w:color="auto"/>
        <w:right w:val="none" w:sz="0" w:space="0" w:color="auto"/>
      </w:divBdr>
    </w:div>
    <w:div w:id="312947433">
      <w:bodyDiv w:val="1"/>
      <w:marLeft w:val="0"/>
      <w:marRight w:val="0"/>
      <w:marTop w:val="0"/>
      <w:marBottom w:val="0"/>
      <w:divBdr>
        <w:top w:val="none" w:sz="0" w:space="0" w:color="auto"/>
        <w:left w:val="none" w:sz="0" w:space="0" w:color="auto"/>
        <w:bottom w:val="none" w:sz="0" w:space="0" w:color="auto"/>
        <w:right w:val="none" w:sz="0" w:space="0" w:color="auto"/>
      </w:divBdr>
    </w:div>
    <w:div w:id="318121011">
      <w:bodyDiv w:val="1"/>
      <w:marLeft w:val="0"/>
      <w:marRight w:val="0"/>
      <w:marTop w:val="0"/>
      <w:marBottom w:val="0"/>
      <w:divBdr>
        <w:top w:val="none" w:sz="0" w:space="0" w:color="auto"/>
        <w:left w:val="none" w:sz="0" w:space="0" w:color="auto"/>
        <w:bottom w:val="none" w:sz="0" w:space="0" w:color="auto"/>
        <w:right w:val="none" w:sz="0" w:space="0" w:color="auto"/>
      </w:divBdr>
    </w:div>
    <w:div w:id="339281158">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
    <w:div w:id="371350196">
      <w:bodyDiv w:val="1"/>
      <w:marLeft w:val="0"/>
      <w:marRight w:val="0"/>
      <w:marTop w:val="0"/>
      <w:marBottom w:val="0"/>
      <w:divBdr>
        <w:top w:val="none" w:sz="0" w:space="0" w:color="auto"/>
        <w:left w:val="none" w:sz="0" w:space="0" w:color="auto"/>
        <w:bottom w:val="none" w:sz="0" w:space="0" w:color="auto"/>
        <w:right w:val="none" w:sz="0" w:space="0" w:color="auto"/>
      </w:divBdr>
    </w:div>
    <w:div w:id="389691507">
      <w:bodyDiv w:val="1"/>
      <w:marLeft w:val="0"/>
      <w:marRight w:val="0"/>
      <w:marTop w:val="0"/>
      <w:marBottom w:val="0"/>
      <w:divBdr>
        <w:top w:val="none" w:sz="0" w:space="0" w:color="auto"/>
        <w:left w:val="none" w:sz="0" w:space="0" w:color="auto"/>
        <w:bottom w:val="none" w:sz="0" w:space="0" w:color="auto"/>
        <w:right w:val="none" w:sz="0" w:space="0" w:color="auto"/>
      </w:divBdr>
    </w:div>
    <w:div w:id="395201313">
      <w:bodyDiv w:val="1"/>
      <w:marLeft w:val="0"/>
      <w:marRight w:val="0"/>
      <w:marTop w:val="0"/>
      <w:marBottom w:val="0"/>
      <w:divBdr>
        <w:top w:val="none" w:sz="0" w:space="0" w:color="auto"/>
        <w:left w:val="none" w:sz="0" w:space="0" w:color="auto"/>
        <w:bottom w:val="none" w:sz="0" w:space="0" w:color="auto"/>
        <w:right w:val="none" w:sz="0" w:space="0" w:color="auto"/>
      </w:divBdr>
    </w:div>
    <w:div w:id="418984714">
      <w:bodyDiv w:val="1"/>
      <w:marLeft w:val="0"/>
      <w:marRight w:val="0"/>
      <w:marTop w:val="0"/>
      <w:marBottom w:val="0"/>
      <w:divBdr>
        <w:top w:val="none" w:sz="0" w:space="0" w:color="auto"/>
        <w:left w:val="none" w:sz="0" w:space="0" w:color="auto"/>
        <w:bottom w:val="none" w:sz="0" w:space="0" w:color="auto"/>
        <w:right w:val="none" w:sz="0" w:space="0" w:color="auto"/>
      </w:divBdr>
    </w:div>
    <w:div w:id="433289162">
      <w:bodyDiv w:val="1"/>
      <w:marLeft w:val="0"/>
      <w:marRight w:val="0"/>
      <w:marTop w:val="0"/>
      <w:marBottom w:val="0"/>
      <w:divBdr>
        <w:top w:val="none" w:sz="0" w:space="0" w:color="auto"/>
        <w:left w:val="none" w:sz="0" w:space="0" w:color="auto"/>
        <w:bottom w:val="none" w:sz="0" w:space="0" w:color="auto"/>
        <w:right w:val="none" w:sz="0" w:space="0" w:color="auto"/>
      </w:divBdr>
    </w:div>
    <w:div w:id="433591918">
      <w:bodyDiv w:val="1"/>
      <w:marLeft w:val="0"/>
      <w:marRight w:val="0"/>
      <w:marTop w:val="0"/>
      <w:marBottom w:val="0"/>
      <w:divBdr>
        <w:top w:val="none" w:sz="0" w:space="0" w:color="auto"/>
        <w:left w:val="none" w:sz="0" w:space="0" w:color="auto"/>
        <w:bottom w:val="none" w:sz="0" w:space="0" w:color="auto"/>
        <w:right w:val="none" w:sz="0" w:space="0" w:color="auto"/>
      </w:divBdr>
    </w:div>
    <w:div w:id="444272439">
      <w:bodyDiv w:val="1"/>
      <w:marLeft w:val="0"/>
      <w:marRight w:val="0"/>
      <w:marTop w:val="0"/>
      <w:marBottom w:val="0"/>
      <w:divBdr>
        <w:top w:val="none" w:sz="0" w:space="0" w:color="auto"/>
        <w:left w:val="none" w:sz="0" w:space="0" w:color="auto"/>
        <w:bottom w:val="none" w:sz="0" w:space="0" w:color="auto"/>
        <w:right w:val="none" w:sz="0" w:space="0" w:color="auto"/>
      </w:divBdr>
    </w:div>
    <w:div w:id="467675256">
      <w:bodyDiv w:val="1"/>
      <w:marLeft w:val="0"/>
      <w:marRight w:val="0"/>
      <w:marTop w:val="0"/>
      <w:marBottom w:val="0"/>
      <w:divBdr>
        <w:top w:val="none" w:sz="0" w:space="0" w:color="auto"/>
        <w:left w:val="none" w:sz="0" w:space="0" w:color="auto"/>
        <w:bottom w:val="none" w:sz="0" w:space="0" w:color="auto"/>
        <w:right w:val="none" w:sz="0" w:space="0" w:color="auto"/>
      </w:divBdr>
    </w:div>
    <w:div w:id="470833359">
      <w:bodyDiv w:val="1"/>
      <w:marLeft w:val="0"/>
      <w:marRight w:val="0"/>
      <w:marTop w:val="0"/>
      <w:marBottom w:val="0"/>
      <w:divBdr>
        <w:top w:val="none" w:sz="0" w:space="0" w:color="auto"/>
        <w:left w:val="none" w:sz="0" w:space="0" w:color="auto"/>
        <w:bottom w:val="none" w:sz="0" w:space="0" w:color="auto"/>
        <w:right w:val="none" w:sz="0" w:space="0" w:color="auto"/>
      </w:divBdr>
    </w:div>
    <w:div w:id="471600784">
      <w:bodyDiv w:val="1"/>
      <w:marLeft w:val="0"/>
      <w:marRight w:val="0"/>
      <w:marTop w:val="0"/>
      <w:marBottom w:val="0"/>
      <w:divBdr>
        <w:top w:val="none" w:sz="0" w:space="0" w:color="auto"/>
        <w:left w:val="none" w:sz="0" w:space="0" w:color="auto"/>
        <w:bottom w:val="none" w:sz="0" w:space="0" w:color="auto"/>
        <w:right w:val="none" w:sz="0" w:space="0" w:color="auto"/>
      </w:divBdr>
    </w:div>
    <w:div w:id="483396675">
      <w:bodyDiv w:val="1"/>
      <w:marLeft w:val="0"/>
      <w:marRight w:val="0"/>
      <w:marTop w:val="0"/>
      <w:marBottom w:val="0"/>
      <w:divBdr>
        <w:top w:val="none" w:sz="0" w:space="0" w:color="auto"/>
        <w:left w:val="none" w:sz="0" w:space="0" w:color="auto"/>
        <w:bottom w:val="none" w:sz="0" w:space="0" w:color="auto"/>
        <w:right w:val="none" w:sz="0" w:space="0" w:color="auto"/>
      </w:divBdr>
    </w:div>
    <w:div w:id="521357591">
      <w:bodyDiv w:val="1"/>
      <w:marLeft w:val="0"/>
      <w:marRight w:val="0"/>
      <w:marTop w:val="0"/>
      <w:marBottom w:val="0"/>
      <w:divBdr>
        <w:top w:val="none" w:sz="0" w:space="0" w:color="auto"/>
        <w:left w:val="none" w:sz="0" w:space="0" w:color="auto"/>
        <w:bottom w:val="none" w:sz="0" w:space="0" w:color="auto"/>
        <w:right w:val="none" w:sz="0" w:space="0" w:color="auto"/>
      </w:divBdr>
    </w:div>
    <w:div w:id="521431509">
      <w:bodyDiv w:val="1"/>
      <w:marLeft w:val="0"/>
      <w:marRight w:val="0"/>
      <w:marTop w:val="0"/>
      <w:marBottom w:val="0"/>
      <w:divBdr>
        <w:top w:val="none" w:sz="0" w:space="0" w:color="auto"/>
        <w:left w:val="none" w:sz="0" w:space="0" w:color="auto"/>
        <w:bottom w:val="none" w:sz="0" w:space="0" w:color="auto"/>
        <w:right w:val="none" w:sz="0" w:space="0" w:color="auto"/>
      </w:divBdr>
    </w:div>
    <w:div w:id="555706563">
      <w:bodyDiv w:val="1"/>
      <w:marLeft w:val="0"/>
      <w:marRight w:val="0"/>
      <w:marTop w:val="0"/>
      <w:marBottom w:val="0"/>
      <w:divBdr>
        <w:top w:val="none" w:sz="0" w:space="0" w:color="auto"/>
        <w:left w:val="none" w:sz="0" w:space="0" w:color="auto"/>
        <w:bottom w:val="none" w:sz="0" w:space="0" w:color="auto"/>
        <w:right w:val="none" w:sz="0" w:space="0" w:color="auto"/>
      </w:divBdr>
    </w:div>
    <w:div w:id="614556591">
      <w:bodyDiv w:val="1"/>
      <w:marLeft w:val="0"/>
      <w:marRight w:val="0"/>
      <w:marTop w:val="0"/>
      <w:marBottom w:val="0"/>
      <w:divBdr>
        <w:top w:val="none" w:sz="0" w:space="0" w:color="auto"/>
        <w:left w:val="none" w:sz="0" w:space="0" w:color="auto"/>
        <w:bottom w:val="none" w:sz="0" w:space="0" w:color="auto"/>
        <w:right w:val="none" w:sz="0" w:space="0" w:color="auto"/>
      </w:divBdr>
    </w:div>
    <w:div w:id="631248083">
      <w:bodyDiv w:val="1"/>
      <w:marLeft w:val="0"/>
      <w:marRight w:val="0"/>
      <w:marTop w:val="0"/>
      <w:marBottom w:val="0"/>
      <w:divBdr>
        <w:top w:val="none" w:sz="0" w:space="0" w:color="auto"/>
        <w:left w:val="none" w:sz="0" w:space="0" w:color="auto"/>
        <w:bottom w:val="none" w:sz="0" w:space="0" w:color="auto"/>
        <w:right w:val="none" w:sz="0" w:space="0" w:color="auto"/>
      </w:divBdr>
    </w:div>
    <w:div w:id="631517506">
      <w:bodyDiv w:val="1"/>
      <w:marLeft w:val="0"/>
      <w:marRight w:val="0"/>
      <w:marTop w:val="0"/>
      <w:marBottom w:val="0"/>
      <w:divBdr>
        <w:top w:val="none" w:sz="0" w:space="0" w:color="auto"/>
        <w:left w:val="none" w:sz="0" w:space="0" w:color="auto"/>
        <w:bottom w:val="none" w:sz="0" w:space="0" w:color="auto"/>
        <w:right w:val="none" w:sz="0" w:space="0" w:color="auto"/>
      </w:divBdr>
    </w:div>
    <w:div w:id="645358752">
      <w:bodyDiv w:val="1"/>
      <w:marLeft w:val="0"/>
      <w:marRight w:val="0"/>
      <w:marTop w:val="0"/>
      <w:marBottom w:val="0"/>
      <w:divBdr>
        <w:top w:val="none" w:sz="0" w:space="0" w:color="auto"/>
        <w:left w:val="none" w:sz="0" w:space="0" w:color="auto"/>
        <w:bottom w:val="none" w:sz="0" w:space="0" w:color="auto"/>
        <w:right w:val="none" w:sz="0" w:space="0" w:color="auto"/>
      </w:divBdr>
    </w:div>
    <w:div w:id="649794092">
      <w:bodyDiv w:val="1"/>
      <w:marLeft w:val="0"/>
      <w:marRight w:val="0"/>
      <w:marTop w:val="0"/>
      <w:marBottom w:val="0"/>
      <w:divBdr>
        <w:top w:val="none" w:sz="0" w:space="0" w:color="auto"/>
        <w:left w:val="none" w:sz="0" w:space="0" w:color="auto"/>
        <w:bottom w:val="none" w:sz="0" w:space="0" w:color="auto"/>
        <w:right w:val="none" w:sz="0" w:space="0" w:color="auto"/>
      </w:divBdr>
    </w:div>
    <w:div w:id="673921158">
      <w:bodyDiv w:val="1"/>
      <w:marLeft w:val="0"/>
      <w:marRight w:val="0"/>
      <w:marTop w:val="0"/>
      <w:marBottom w:val="0"/>
      <w:divBdr>
        <w:top w:val="none" w:sz="0" w:space="0" w:color="auto"/>
        <w:left w:val="none" w:sz="0" w:space="0" w:color="auto"/>
        <w:bottom w:val="none" w:sz="0" w:space="0" w:color="auto"/>
        <w:right w:val="none" w:sz="0" w:space="0" w:color="auto"/>
      </w:divBdr>
    </w:div>
    <w:div w:id="693071905">
      <w:bodyDiv w:val="1"/>
      <w:marLeft w:val="0"/>
      <w:marRight w:val="0"/>
      <w:marTop w:val="0"/>
      <w:marBottom w:val="0"/>
      <w:divBdr>
        <w:top w:val="none" w:sz="0" w:space="0" w:color="auto"/>
        <w:left w:val="none" w:sz="0" w:space="0" w:color="auto"/>
        <w:bottom w:val="none" w:sz="0" w:space="0" w:color="auto"/>
        <w:right w:val="none" w:sz="0" w:space="0" w:color="auto"/>
      </w:divBdr>
    </w:div>
    <w:div w:id="736435393">
      <w:bodyDiv w:val="1"/>
      <w:marLeft w:val="0"/>
      <w:marRight w:val="0"/>
      <w:marTop w:val="0"/>
      <w:marBottom w:val="0"/>
      <w:divBdr>
        <w:top w:val="none" w:sz="0" w:space="0" w:color="auto"/>
        <w:left w:val="none" w:sz="0" w:space="0" w:color="auto"/>
        <w:bottom w:val="none" w:sz="0" w:space="0" w:color="auto"/>
        <w:right w:val="none" w:sz="0" w:space="0" w:color="auto"/>
      </w:divBdr>
    </w:div>
    <w:div w:id="740950101">
      <w:bodyDiv w:val="1"/>
      <w:marLeft w:val="0"/>
      <w:marRight w:val="0"/>
      <w:marTop w:val="0"/>
      <w:marBottom w:val="0"/>
      <w:divBdr>
        <w:top w:val="none" w:sz="0" w:space="0" w:color="auto"/>
        <w:left w:val="none" w:sz="0" w:space="0" w:color="auto"/>
        <w:bottom w:val="none" w:sz="0" w:space="0" w:color="auto"/>
        <w:right w:val="none" w:sz="0" w:space="0" w:color="auto"/>
      </w:divBdr>
    </w:div>
    <w:div w:id="748573940">
      <w:bodyDiv w:val="1"/>
      <w:marLeft w:val="0"/>
      <w:marRight w:val="0"/>
      <w:marTop w:val="0"/>
      <w:marBottom w:val="0"/>
      <w:divBdr>
        <w:top w:val="none" w:sz="0" w:space="0" w:color="auto"/>
        <w:left w:val="none" w:sz="0" w:space="0" w:color="auto"/>
        <w:bottom w:val="none" w:sz="0" w:space="0" w:color="auto"/>
        <w:right w:val="none" w:sz="0" w:space="0" w:color="auto"/>
      </w:divBdr>
    </w:div>
    <w:div w:id="751003613">
      <w:bodyDiv w:val="1"/>
      <w:marLeft w:val="0"/>
      <w:marRight w:val="0"/>
      <w:marTop w:val="0"/>
      <w:marBottom w:val="0"/>
      <w:divBdr>
        <w:top w:val="none" w:sz="0" w:space="0" w:color="auto"/>
        <w:left w:val="none" w:sz="0" w:space="0" w:color="auto"/>
        <w:bottom w:val="none" w:sz="0" w:space="0" w:color="auto"/>
        <w:right w:val="none" w:sz="0" w:space="0" w:color="auto"/>
      </w:divBdr>
    </w:div>
    <w:div w:id="789982157">
      <w:bodyDiv w:val="1"/>
      <w:marLeft w:val="0"/>
      <w:marRight w:val="0"/>
      <w:marTop w:val="0"/>
      <w:marBottom w:val="0"/>
      <w:divBdr>
        <w:top w:val="none" w:sz="0" w:space="0" w:color="auto"/>
        <w:left w:val="none" w:sz="0" w:space="0" w:color="auto"/>
        <w:bottom w:val="none" w:sz="0" w:space="0" w:color="auto"/>
        <w:right w:val="none" w:sz="0" w:space="0" w:color="auto"/>
      </w:divBdr>
    </w:div>
    <w:div w:id="829978088">
      <w:bodyDiv w:val="1"/>
      <w:marLeft w:val="0"/>
      <w:marRight w:val="0"/>
      <w:marTop w:val="0"/>
      <w:marBottom w:val="0"/>
      <w:divBdr>
        <w:top w:val="none" w:sz="0" w:space="0" w:color="auto"/>
        <w:left w:val="none" w:sz="0" w:space="0" w:color="auto"/>
        <w:bottom w:val="none" w:sz="0" w:space="0" w:color="auto"/>
        <w:right w:val="none" w:sz="0" w:space="0" w:color="auto"/>
      </w:divBdr>
    </w:div>
    <w:div w:id="896167439">
      <w:bodyDiv w:val="1"/>
      <w:marLeft w:val="0"/>
      <w:marRight w:val="0"/>
      <w:marTop w:val="0"/>
      <w:marBottom w:val="0"/>
      <w:divBdr>
        <w:top w:val="none" w:sz="0" w:space="0" w:color="auto"/>
        <w:left w:val="none" w:sz="0" w:space="0" w:color="auto"/>
        <w:bottom w:val="none" w:sz="0" w:space="0" w:color="auto"/>
        <w:right w:val="none" w:sz="0" w:space="0" w:color="auto"/>
      </w:divBdr>
    </w:div>
    <w:div w:id="908342643">
      <w:bodyDiv w:val="1"/>
      <w:marLeft w:val="0"/>
      <w:marRight w:val="0"/>
      <w:marTop w:val="0"/>
      <w:marBottom w:val="0"/>
      <w:divBdr>
        <w:top w:val="none" w:sz="0" w:space="0" w:color="auto"/>
        <w:left w:val="none" w:sz="0" w:space="0" w:color="auto"/>
        <w:bottom w:val="none" w:sz="0" w:space="0" w:color="auto"/>
        <w:right w:val="none" w:sz="0" w:space="0" w:color="auto"/>
      </w:divBdr>
    </w:div>
    <w:div w:id="919951395">
      <w:bodyDiv w:val="1"/>
      <w:marLeft w:val="0"/>
      <w:marRight w:val="0"/>
      <w:marTop w:val="0"/>
      <w:marBottom w:val="0"/>
      <w:divBdr>
        <w:top w:val="none" w:sz="0" w:space="0" w:color="auto"/>
        <w:left w:val="none" w:sz="0" w:space="0" w:color="auto"/>
        <w:bottom w:val="none" w:sz="0" w:space="0" w:color="auto"/>
        <w:right w:val="none" w:sz="0" w:space="0" w:color="auto"/>
      </w:divBdr>
    </w:div>
    <w:div w:id="955646677">
      <w:bodyDiv w:val="1"/>
      <w:marLeft w:val="0"/>
      <w:marRight w:val="0"/>
      <w:marTop w:val="0"/>
      <w:marBottom w:val="0"/>
      <w:divBdr>
        <w:top w:val="none" w:sz="0" w:space="0" w:color="auto"/>
        <w:left w:val="none" w:sz="0" w:space="0" w:color="auto"/>
        <w:bottom w:val="none" w:sz="0" w:space="0" w:color="auto"/>
        <w:right w:val="none" w:sz="0" w:space="0" w:color="auto"/>
      </w:divBdr>
    </w:div>
    <w:div w:id="1001470120">
      <w:bodyDiv w:val="1"/>
      <w:marLeft w:val="0"/>
      <w:marRight w:val="0"/>
      <w:marTop w:val="0"/>
      <w:marBottom w:val="0"/>
      <w:divBdr>
        <w:top w:val="none" w:sz="0" w:space="0" w:color="auto"/>
        <w:left w:val="none" w:sz="0" w:space="0" w:color="auto"/>
        <w:bottom w:val="none" w:sz="0" w:space="0" w:color="auto"/>
        <w:right w:val="none" w:sz="0" w:space="0" w:color="auto"/>
      </w:divBdr>
    </w:div>
    <w:div w:id="1004279537">
      <w:bodyDiv w:val="1"/>
      <w:marLeft w:val="0"/>
      <w:marRight w:val="0"/>
      <w:marTop w:val="0"/>
      <w:marBottom w:val="0"/>
      <w:divBdr>
        <w:top w:val="none" w:sz="0" w:space="0" w:color="auto"/>
        <w:left w:val="none" w:sz="0" w:space="0" w:color="auto"/>
        <w:bottom w:val="none" w:sz="0" w:space="0" w:color="auto"/>
        <w:right w:val="none" w:sz="0" w:space="0" w:color="auto"/>
      </w:divBdr>
    </w:div>
    <w:div w:id="1008606127">
      <w:bodyDiv w:val="1"/>
      <w:marLeft w:val="0"/>
      <w:marRight w:val="0"/>
      <w:marTop w:val="0"/>
      <w:marBottom w:val="0"/>
      <w:divBdr>
        <w:top w:val="none" w:sz="0" w:space="0" w:color="auto"/>
        <w:left w:val="none" w:sz="0" w:space="0" w:color="auto"/>
        <w:bottom w:val="none" w:sz="0" w:space="0" w:color="auto"/>
        <w:right w:val="none" w:sz="0" w:space="0" w:color="auto"/>
      </w:divBdr>
    </w:div>
    <w:div w:id="1014306313">
      <w:bodyDiv w:val="1"/>
      <w:marLeft w:val="0"/>
      <w:marRight w:val="0"/>
      <w:marTop w:val="0"/>
      <w:marBottom w:val="0"/>
      <w:divBdr>
        <w:top w:val="none" w:sz="0" w:space="0" w:color="auto"/>
        <w:left w:val="none" w:sz="0" w:space="0" w:color="auto"/>
        <w:bottom w:val="none" w:sz="0" w:space="0" w:color="auto"/>
        <w:right w:val="none" w:sz="0" w:space="0" w:color="auto"/>
      </w:divBdr>
    </w:div>
    <w:div w:id="1045252342">
      <w:bodyDiv w:val="1"/>
      <w:marLeft w:val="0"/>
      <w:marRight w:val="0"/>
      <w:marTop w:val="0"/>
      <w:marBottom w:val="0"/>
      <w:divBdr>
        <w:top w:val="none" w:sz="0" w:space="0" w:color="auto"/>
        <w:left w:val="none" w:sz="0" w:space="0" w:color="auto"/>
        <w:bottom w:val="none" w:sz="0" w:space="0" w:color="auto"/>
        <w:right w:val="none" w:sz="0" w:space="0" w:color="auto"/>
      </w:divBdr>
    </w:div>
    <w:div w:id="1075591795">
      <w:bodyDiv w:val="1"/>
      <w:marLeft w:val="0"/>
      <w:marRight w:val="0"/>
      <w:marTop w:val="0"/>
      <w:marBottom w:val="0"/>
      <w:divBdr>
        <w:top w:val="none" w:sz="0" w:space="0" w:color="auto"/>
        <w:left w:val="none" w:sz="0" w:space="0" w:color="auto"/>
        <w:bottom w:val="none" w:sz="0" w:space="0" w:color="auto"/>
        <w:right w:val="none" w:sz="0" w:space="0" w:color="auto"/>
      </w:divBdr>
    </w:div>
    <w:div w:id="1121220819">
      <w:bodyDiv w:val="1"/>
      <w:marLeft w:val="0"/>
      <w:marRight w:val="0"/>
      <w:marTop w:val="0"/>
      <w:marBottom w:val="0"/>
      <w:divBdr>
        <w:top w:val="none" w:sz="0" w:space="0" w:color="auto"/>
        <w:left w:val="none" w:sz="0" w:space="0" w:color="auto"/>
        <w:bottom w:val="none" w:sz="0" w:space="0" w:color="auto"/>
        <w:right w:val="none" w:sz="0" w:space="0" w:color="auto"/>
      </w:divBdr>
    </w:div>
    <w:div w:id="1132096946">
      <w:bodyDiv w:val="1"/>
      <w:marLeft w:val="0"/>
      <w:marRight w:val="0"/>
      <w:marTop w:val="0"/>
      <w:marBottom w:val="0"/>
      <w:divBdr>
        <w:top w:val="none" w:sz="0" w:space="0" w:color="auto"/>
        <w:left w:val="none" w:sz="0" w:space="0" w:color="auto"/>
        <w:bottom w:val="none" w:sz="0" w:space="0" w:color="auto"/>
        <w:right w:val="none" w:sz="0" w:space="0" w:color="auto"/>
      </w:divBdr>
    </w:div>
    <w:div w:id="1137841167">
      <w:bodyDiv w:val="1"/>
      <w:marLeft w:val="0"/>
      <w:marRight w:val="0"/>
      <w:marTop w:val="0"/>
      <w:marBottom w:val="0"/>
      <w:divBdr>
        <w:top w:val="none" w:sz="0" w:space="0" w:color="auto"/>
        <w:left w:val="none" w:sz="0" w:space="0" w:color="auto"/>
        <w:bottom w:val="none" w:sz="0" w:space="0" w:color="auto"/>
        <w:right w:val="none" w:sz="0" w:space="0" w:color="auto"/>
      </w:divBdr>
    </w:div>
    <w:div w:id="1141926541">
      <w:bodyDiv w:val="1"/>
      <w:marLeft w:val="0"/>
      <w:marRight w:val="0"/>
      <w:marTop w:val="0"/>
      <w:marBottom w:val="0"/>
      <w:divBdr>
        <w:top w:val="none" w:sz="0" w:space="0" w:color="auto"/>
        <w:left w:val="none" w:sz="0" w:space="0" w:color="auto"/>
        <w:bottom w:val="none" w:sz="0" w:space="0" w:color="auto"/>
        <w:right w:val="none" w:sz="0" w:space="0" w:color="auto"/>
      </w:divBdr>
    </w:div>
    <w:div w:id="1146317853">
      <w:bodyDiv w:val="1"/>
      <w:marLeft w:val="0"/>
      <w:marRight w:val="0"/>
      <w:marTop w:val="0"/>
      <w:marBottom w:val="0"/>
      <w:divBdr>
        <w:top w:val="none" w:sz="0" w:space="0" w:color="auto"/>
        <w:left w:val="none" w:sz="0" w:space="0" w:color="auto"/>
        <w:bottom w:val="none" w:sz="0" w:space="0" w:color="auto"/>
        <w:right w:val="none" w:sz="0" w:space="0" w:color="auto"/>
      </w:divBdr>
    </w:div>
    <w:div w:id="1181091392">
      <w:bodyDiv w:val="1"/>
      <w:marLeft w:val="0"/>
      <w:marRight w:val="0"/>
      <w:marTop w:val="0"/>
      <w:marBottom w:val="0"/>
      <w:divBdr>
        <w:top w:val="none" w:sz="0" w:space="0" w:color="auto"/>
        <w:left w:val="none" w:sz="0" w:space="0" w:color="auto"/>
        <w:bottom w:val="none" w:sz="0" w:space="0" w:color="auto"/>
        <w:right w:val="none" w:sz="0" w:space="0" w:color="auto"/>
      </w:divBdr>
    </w:div>
    <w:div w:id="1182545752">
      <w:bodyDiv w:val="1"/>
      <w:marLeft w:val="0"/>
      <w:marRight w:val="0"/>
      <w:marTop w:val="0"/>
      <w:marBottom w:val="0"/>
      <w:divBdr>
        <w:top w:val="none" w:sz="0" w:space="0" w:color="auto"/>
        <w:left w:val="none" w:sz="0" w:space="0" w:color="auto"/>
        <w:bottom w:val="none" w:sz="0" w:space="0" w:color="auto"/>
        <w:right w:val="none" w:sz="0" w:space="0" w:color="auto"/>
      </w:divBdr>
    </w:div>
    <w:div w:id="1191918067">
      <w:bodyDiv w:val="1"/>
      <w:marLeft w:val="0"/>
      <w:marRight w:val="0"/>
      <w:marTop w:val="0"/>
      <w:marBottom w:val="0"/>
      <w:divBdr>
        <w:top w:val="none" w:sz="0" w:space="0" w:color="auto"/>
        <w:left w:val="none" w:sz="0" w:space="0" w:color="auto"/>
        <w:bottom w:val="none" w:sz="0" w:space="0" w:color="auto"/>
        <w:right w:val="none" w:sz="0" w:space="0" w:color="auto"/>
      </w:divBdr>
    </w:div>
    <w:div w:id="1192451212">
      <w:bodyDiv w:val="1"/>
      <w:marLeft w:val="0"/>
      <w:marRight w:val="0"/>
      <w:marTop w:val="0"/>
      <w:marBottom w:val="0"/>
      <w:divBdr>
        <w:top w:val="none" w:sz="0" w:space="0" w:color="auto"/>
        <w:left w:val="none" w:sz="0" w:space="0" w:color="auto"/>
        <w:bottom w:val="none" w:sz="0" w:space="0" w:color="auto"/>
        <w:right w:val="none" w:sz="0" w:space="0" w:color="auto"/>
      </w:divBdr>
    </w:div>
    <w:div w:id="1196163887">
      <w:bodyDiv w:val="1"/>
      <w:marLeft w:val="0"/>
      <w:marRight w:val="0"/>
      <w:marTop w:val="0"/>
      <w:marBottom w:val="0"/>
      <w:divBdr>
        <w:top w:val="none" w:sz="0" w:space="0" w:color="auto"/>
        <w:left w:val="none" w:sz="0" w:space="0" w:color="auto"/>
        <w:bottom w:val="none" w:sz="0" w:space="0" w:color="auto"/>
        <w:right w:val="none" w:sz="0" w:space="0" w:color="auto"/>
      </w:divBdr>
    </w:div>
    <w:div w:id="1217742460">
      <w:bodyDiv w:val="1"/>
      <w:marLeft w:val="0"/>
      <w:marRight w:val="0"/>
      <w:marTop w:val="0"/>
      <w:marBottom w:val="0"/>
      <w:divBdr>
        <w:top w:val="none" w:sz="0" w:space="0" w:color="auto"/>
        <w:left w:val="none" w:sz="0" w:space="0" w:color="auto"/>
        <w:bottom w:val="none" w:sz="0" w:space="0" w:color="auto"/>
        <w:right w:val="none" w:sz="0" w:space="0" w:color="auto"/>
      </w:divBdr>
    </w:div>
    <w:div w:id="1245991471">
      <w:bodyDiv w:val="1"/>
      <w:marLeft w:val="0"/>
      <w:marRight w:val="0"/>
      <w:marTop w:val="0"/>
      <w:marBottom w:val="0"/>
      <w:divBdr>
        <w:top w:val="none" w:sz="0" w:space="0" w:color="auto"/>
        <w:left w:val="none" w:sz="0" w:space="0" w:color="auto"/>
        <w:bottom w:val="none" w:sz="0" w:space="0" w:color="auto"/>
        <w:right w:val="none" w:sz="0" w:space="0" w:color="auto"/>
      </w:divBdr>
    </w:div>
    <w:div w:id="1249576537">
      <w:bodyDiv w:val="1"/>
      <w:marLeft w:val="0"/>
      <w:marRight w:val="0"/>
      <w:marTop w:val="0"/>
      <w:marBottom w:val="0"/>
      <w:divBdr>
        <w:top w:val="none" w:sz="0" w:space="0" w:color="auto"/>
        <w:left w:val="none" w:sz="0" w:space="0" w:color="auto"/>
        <w:bottom w:val="none" w:sz="0" w:space="0" w:color="auto"/>
        <w:right w:val="none" w:sz="0" w:space="0" w:color="auto"/>
      </w:divBdr>
    </w:div>
    <w:div w:id="1305424489">
      <w:bodyDiv w:val="1"/>
      <w:marLeft w:val="0"/>
      <w:marRight w:val="0"/>
      <w:marTop w:val="0"/>
      <w:marBottom w:val="0"/>
      <w:divBdr>
        <w:top w:val="none" w:sz="0" w:space="0" w:color="auto"/>
        <w:left w:val="none" w:sz="0" w:space="0" w:color="auto"/>
        <w:bottom w:val="none" w:sz="0" w:space="0" w:color="auto"/>
        <w:right w:val="none" w:sz="0" w:space="0" w:color="auto"/>
      </w:divBdr>
      <w:divsChild>
        <w:div w:id="1392147191">
          <w:marLeft w:val="0"/>
          <w:marRight w:val="0"/>
          <w:marTop w:val="0"/>
          <w:marBottom w:val="0"/>
          <w:divBdr>
            <w:top w:val="none" w:sz="0" w:space="0" w:color="auto"/>
            <w:left w:val="none" w:sz="0" w:space="0" w:color="auto"/>
            <w:bottom w:val="none" w:sz="0" w:space="0" w:color="auto"/>
            <w:right w:val="none" w:sz="0" w:space="0" w:color="auto"/>
          </w:divBdr>
        </w:div>
        <w:div w:id="2080982452">
          <w:marLeft w:val="0"/>
          <w:marRight w:val="0"/>
          <w:marTop w:val="0"/>
          <w:marBottom w:val="0"/>
          <w:divBdr>
            <w:top w:val="none" w:sz="0" w:space="0" w:color="auto"/>
            <w:left w:val="none" w:sz="0" w:space="0" w:color="auto"/>
            <w:bottom w:val="none" w:sz="0" w:space="0" w:color="auto"/>
            <w:right w:val="none" w:sz="0" w:space="0" w:color="auto"/>
          </w:divBdr>
        </w:div>
        <w:div w:id="402333767">
          <w:marLeft w:val="0"/>
          <w:marRight w:val="0"/>
          <w:marTop w:val="75"/>
          <w:marBottom w:val="75"/>
          <w:divBdr>
            <w:top w:val="none" w:sz="0" w:space="0" w:color="auto"/>
            <w:left w:val="none" w:sz="0" w:space="0" w:color="auto"/>
            <w:bottom w:val="none" w:sz="0" w:space="0" w:color="auto"/>
            <w:right w:val="none" w:sz="0" w:space="0" w:color="auto"/>
          </w:divBdr>
        </w:div>
      </w:divsChild>
    </w:div>
    <w:div w:id="1307274594">
      <w:bodyDiv w:val="1"/>
      <w:marLeft w:val="0"/>
      <w:marRight w:val="0"/>
      <w:marTop w:val="0"/>
      <w:marBottom w:val="0"/>
      <w:divBdr>
        <w:top w:val="none" w:sz="0" w:space="0" w:color="auto"/>
        <w:left w:val="none" w:sz="0" w:space="0" w:color="auto"/>
        <w:bottom w:val="none" w:sz="0" w:space="0" w:color="auto"/>
        <w:right w:val="none" w:sz="0" w:space="0" w:color="auto"/>
      </w:divBdr>
    </w:div>
    <w:div w:id="1317800904">
      <w:bodyDiv w:val="1"/>
      <w:marLeft w:val="0"/>
      <w:marRight w:val="0"/>
      <w:marTop w:val="0"/>
      <w:marBottom w:val="0"/>
      <w:divBdr>
        <w:top w:val="none" w:sz="0" w:space="0" w:color="auto"/>
        <w:left w:val="none" w:sz="0" w:space="0" w:color="auto"/>
        <w:bottom w:val="none" w:sz="0" w:space="0" w:color="auto"/>
        <w:right w:val="none" w:sz="0" w:space="0" w:color="auto"/>
      </w:divBdr>
    </w:div>
    <w:div w:id="1322657298">
      <w:bodyDiv w:val="1"/>
      <w:marLeft w:val="0"/>
      <w:marRight w:val="0"/>
      <w:marTop w:val="0"/>
      <w:marBottom w:val="0"/>
      <w:divBdr>
        <w:top w:val="none" w:sz="0" w:space="0" w:color="auto"/>
        <w:left w:val="none" w:sz="0" w:space="0" w:color="auto"/>
        <w:bottom w:val="none" w:sz="0" w:space="0" w:color="auto"/>
        <w:right w:val="none" w:sz="0" w:space="0" w:color="auto"/>
      </w:divBdr>
    </w:div>
    <w:div w:id="1374037397">
      <w:bodyDiv w:val="1"/>
      <w:marLeft w:val="0"/>
      <w:marRight w:val="0"/>
      <w:marTop w:val="0"/>
      <w:marBottom w:val="0"/>
      <w:divBdr>
        <w:top w:val="none" w:sz="0" w:space="0" w:color="auto"/>
        <w:left w:val="none" w:sz="0" w:space="0" w:color="auto"/>
        <w:bottom w:val="none" w:sz="0" w:space="0" w:color="auto"/>
        <w:right w:val="none" w:sz="0" w:space="0" w:color="auto"/>
      </w:divBdr>
    </w:div>
    <w:div w:id="1429276595">
      <w:bodyDiv w:val="1"/>
      <w:marLeft w:val="0"/>
      <w:marRight w:val="0"/>
      <w:marTop w:val="0"/>
      <w:marBottom w:val="0"/>
      <w:divBdr>
        <w:top w:val="none" w:sz="0" w:space="0" w:color="auto"/>
        <w:left w:val="none" w:sz="0" w:space="0" w:color="auto"/>
        <w:bottom w:val="none" w:sz="0" w:space="0" w:color="auto"/>
        <w:right w:val="none" w:sz="0" w:space="0" w:color="auto"/>
      </w:divBdr>
    </w:div>
    <w:div w:id="1435899253">
      <w:bodyDiv w:val="1"/>
      <w:marLeft w:val="0"/>
      <w:marRight w:val="0"/>
      <w:marTop w:val="0"/>
      <w:marBottom w:val="0"/>
      <w:divBdr>
        <w:top w:val="none" w:sz="0" w:space="0" w:color="auto"/>
        <w:left w:val="none" w:sz="0" w:space="0" w:color="auto"/>
        <w:bottom w:val="none" w:sz="0" w:space="0" w:color="auto"/>
        <w:right w:val="none" w:sz="0" w:space="0" w:color="auto"/>
      </w:divBdr>
    </w:div>
    <w:div w:id="1446927113">
      <w:bodyDiv w:val="1"/>
      <w:marLeft w:val="0"/>
      <w:marRight w:val="0"/>
      <w:marTop w:val="0"/>
      <w:marBottom w:val="0"/>
      <w:divBdr>
        <w:top w:val="none" w:sz="0" w:space="0" w:color="auto"/>
        <w:left w:val="none" w:sz="0" w:space="0" w:color="auto"/>
        <w:bottom w:val="none" w:sz="0" w:space="0" w:color="auto"/>
        <w:right w:val="none" w:sz="0" w:space="0" w:color="auto"/>
      </w:divBdr>
    </w:div>
    <w:div w:id="1455096784">
      <w:bodyDiv w:val="1"/>
      <w:marLeft w:val="0"/>
      <w:marRight w:val="0"/>
      <w:marTop w:val="0"/>
      <w:marBottom w:val="0"/>
      <w:divBdr>
        <w:top w:val="none" w:sz="0" w:space="0" w:color="auto"/>
        <w:left w:val="none" w:sz="0" w:space="0" w:color="auto"/>
        <w:bottom w:val="none" w:sz="0" w:space="0" w:color="auto"/>
        <w:right w:val="none" w:sz="0" w:space="0" w:color="auto"/>
      </w:divBdr>
    </w:div>
    <w:div w:id="1500929523">
      <w:bodyDiv w:val="1"/>
      <w:marLeft w:val="0"/>
      <w:marRight w:val="0"/>
      <w:marTop w:val="0"/>
      <w:marBottom w:val="0"/>
      <w:divBdr>
        <w:top w:val="none" w:sz="0" w:space="0" w:color="auto"/>
        <w:left w:val="none" w:sz="0" w:space="0" w:color="auto"/>
        <w:bottom w:val="none" w:sz="0" w:space="0" w:color="auto"/>
        <w:right w:val="none" w:sz="0" w:space="0" w:color="auto"/>
      </w:divBdr>
    </w:div>
    <w:div w:id="1510215404">
      <w:bodyDiv w:val="1"/>
      <w:marLeft w:val="0"/>
      <w:marRight w:val="0"/>
      <w:marTop w:val="0"/>
      <w:marBottom w:val="0"/>
      <w:divBdr>
        <w:top w:val="none" w:sz="0" w:space="0" w:color="auto"/>
        <w:left w:val="none" w:sz="0" w:space="0" w:color="auto"/>
        <w:bottom w:val="none" w:sz="0" w:space="0" w:color="auto"/>
        <w:right w:val="none" w:sz="0" w:space="0" w:color="auto"/>
      </w:divBdr>
    </w:div>
    <w:div w:id="1520853047">
      <w:bodyDiv w:val="1"/>
      <w:marLeft w:val="0"/>
      <w:marRight w:val="0"/>
      <w:marTop w:val="0"/>
      <w:marBottom w:val="0"/>
      <w:divBdr>
        <w:top w:val="none" w:sz="0" w:space="0" w:color="auto"/>
        <w:left w:val="none" w:sz="0" w:space="0" w:color="auto"/>
        <w:bottom w:val="none" w:sz="0" w:space="0" w:color="auto"/>
        <w:right w:val="none" w:sz="0" w:space="0" w:color="auto"/>
      </w:divBdr>
    </w:div>
    <w:div w:id="1521435475">
      <w:bodyDiv w:val="1"/>
      <w:marLeft w:val="0"/>
      <w:marRight w:val="0"/>
      <w:marTop w:val="0"/>
      <w:marBottom w:val="0"/>
      <w:divBdr>
        <w:top w:val="none" w:sz="0" w:space="0" w:color="auto"/>
        <w:left w:val="none" w:sz="0" w:space="0" w:color="auto"/>
        <w:bottom w:val="none" w:sz="0" w:space="0" w:color="auto"/>
        <w:right w:val="none" w:sz="0" w:space="0" w:color="auto"/>
      </w:divBdr>
    </w:div>
    <w:div w:id="1521506051">
      <w:bodyDiv w:val="1"/>
      <w:marLeft w:val="0"/>
      <w:marRight w:val="0"/>
      <w:marTop w:val="0"/>
      <w:marBottom w:val="0"/>
      <w:divBdr>
        <w:top w:val="none" w:sz="0" w:space="0" w:color="auto"/>
        <w:left w:val="none" w:sz="0" w:space="0" w:color="auto"/>
        <w:bottom w:val="none" w:sz="0" w:space="0" w:color="auto"/>
        <w:right w:val="none" w:sz="0" w:space="0" w:color="auto"/>
      </w:divBdr>
    </w:div>
    <w:div w:id="1550067184">
      <w:bodyDiv w:val="1"/>
      <w:marLeft w:val="0"/>
      <w:marRight w:val="0"/>
      <w:marTop w:val="0"/>
      <w:marBottom w:val="0"/>
      <w:divBdr>
        <w:top w:val="none" w:sz="0" w:space="0" w:color="auto"/>
        <w:left w:val="none" w:sz="0" w:space="0" w:color="auto"/>
        <w:bottom w:val="none" w:sz="0" w:space="0" w:color="auto"/>
        <w:right w:val="none" w:sz="0" w:space="0" w:color="auto"/>
      </w:divBdr>
    </w:div>
    <w:div w:id="1565942700">
      <w:bodyDiv w:val="1"/>
      <w:marLeft w:val="0"/>
      <w:marRight w:val="0"/>
      <w:marTop w:val="0"/>
      <w:marBottom w:val="0"/>
      <w:divBdr>
        <w:top w:val="none" w:sz="0" w:space="0" w:color="auto"/>
        <w:left w:val="none" w:sz="0" w:space="0" w:color="auto"/>
        <w:bottom w:val="none" w:sz="0" w:space="0" w:color="auto"/>
        <w:right w:val="none" w:sz="0" w:space="0" w:color="auto"/>
      </w:divBdr>
    </w:div>
    <w:div w:id="1574390561">
      <w:bodyDiv w:val="1"/>
      <w:marLeft w:val="0"/>
      <w:marRight w:val="0"/>
      <w:marTop w:val="0"/>
      <w:marBottom w:val="0"/>
      <w:divBdr>
        <w:top w:val="none" w:sz="0" w:space="0" w:color="auto"/>
        <w:left w:val="none" w:sz="0" w:space="0" w:color="auto"/>
        <w:bottom w:val="none" w:sz="0" w:space="0" w:color="auto"/>
        <w:right w:val="none" w:sz="0" w:space="0" w:color="auto"/>
      </w:divBdr>
    </w:div>
    <w:div w:id="1578636506">
      <w:bodyDiv w:val="1"/>
      <w:marLeft w:val="0"/>
      <w:marRight w:val="0"/>
      <w:marTop w:val="0"/>
      <w:marBottom w:val="0"/>
      <w:divBdr>
        <w:top w:val="none" w:sz="0" w:space="0" w:color="auto"/>
        <w:left w:val="none" w:sz="0" w:space="0" w:color="auto"/>
        <w:bottom w:val="none" w:sz="0" w:space="0" w:color="auto"/>
        <w:right w:val="none" w:sz="0" w:space="0" w:color="auto"/>
      </w:divBdr>
    </w:div>
    <w:div w:id="1627740936">
      <w:bodyDiv w:val="1"/>
      <w:marLeft w:val="0"/>
      <w:marRight w:val="0"/>
      <w:marTop w:val="0"/>
      <w:marBottom w:val="0"/>
      <w:divBdr>
        <w:top w:val="none" w:sz="0" w:space="0" w:color="auto"/>
        <w:left w:val="none" w:sz="0" w:space="0" w:color="auto"/>
        <w:bottom w:val="none" w:sz="0" w:space="0" w:color="auto"/>
        <w:right w:val="none" w:sz="0" w:space="0" w:color="auto"/>
      </w:divBdr>
    </w:div>
    <w:div w:id="1659535274">
      <w:bodyDiv w:val="1"/>
      <w:marLeft w:val="0"/>
      <w:marRight w:val="0"/>
      <w:marTop w:val="0"/>
      <w:marBottom w:val="0"/>
      <w:divBdr>
        <w:top w:val="none" w:sz="0" w:space="0" w:color="auto"/>
        <w:left w:val="none" w:sz="0" w:space="0" w:color="auto"/>
        <w:bottom w:val="none" w:sz="0" w:space="0" w:color="auto"/>
        <w:right w:val="none" w:sz="0" w:space="0" w:color="auto"/>
      </w:divBdr>
    </w:div>
    <w:div w:id="1681470181">
      <w:bodyDiv w:val="1"/>
      <w:marLeft w:val="0"/>
      <w:marRight w:val="0"/>
      <w:marTop w:val="0"/>
      <w:marBottom w:val="0"/>
      <w:divBdr>
        <w:top w:val="none" w:sz="0" w:space="0" w:color="auto"/>
        <w:left w:val="none" w:sz="0" w:space="0" w:color="auto"/>
        <w:bottom w:val="none" w:sz="0" w:space="0" w:color="auto"/>
        <w:right w:val="none" w:sz="0" w:space="0" w:color="auto"/>
      </w:divBdr>
    </w:div>
    <w:div w:id="1693189786">
      <w:bodyDiv w:val="1"/>
      <w:marLeft w:val="0"/>
      <w:marRight w:val="0"/>
      <w:marTop w:val="0"/>
      <w:marBottom w:val="0"/>
      <w:divBdr>
        <w:top w:val="none" w:sz="0" w:space="0" w:color="auto"/>
        <w:left w:val="none" w:sz="0" w:space="0" w:color="auto"/>
        <w:bottom w:val="none" w:sz="0" w:space="0" w:color="auto"/>
        <w:right w:val="none" w:sz="0" w:space="0" w:color="auto"/>
      </w:divBdr>
    </w:div>
    <w:div w:id="1700004557">
      <w:bodyDiv w:val="1"/>
      <w:marLeft w:val="0"/>
      <w:marRight w:val="0"/>
      <w:marTop w:val="0"/>
      <w:marBottom w:val="0"/>
      <w:divBdr>
        <w:top w:val="none" w:sz="0" w:space="0" w:color="auto"/>
        <w:left w:val="none" w:sz="0" w:space="0" w:color="auto"/>
        <w:bottom w:val="none" w:sz="0" w:space="0" w:color="auto"/>
        <w:right w:val="none" w:sz="0" w:space="0" w:color="auto"/>
      </w:divBdr>
    </w:div>
    <w:div w:id="1710448503">
      <w:bodyDiv w:val="1"/>
      <w:marLeft w:val="0"/>
      <w:marRight w:val="0"/>
      <w:marTop w:val="0"/>
      <w:marBottom w:val="0"/>
      <w:divBdr>
        <w:top w:val="none" w:sz="0" w:space="0" w:color="auto"/>
        <w:left w:val="none" w:sz="0" w:space="0" w:color="auto"/>
        <w:bottom w:val="none" w:sz="0" w:space="0" w:color="auto"/>
        <w:right w:val="none" w:sz="0" w:space="0" w:color="auto"/>
      </w:divBdr>
    </w:div>
    <w:div w:id="1740899426">
      <w:bodyDiv w:val="1"/>
      <w:marLeft w:val="0"/>
      <w:marRight w:val="0"/>
      <w:marTop w:val="0"/>
      <w:marBottom w:val="0"/>
      <w:divBdr>
        <w:top w:val="none" w:sz="0" w:space="0" w:color="auto"/>
        <w:left w:val="none" w:sz="0" w:space="0" w:color="auto"/>
        <w:bottom w:val="none" w:sz="0" w:space="0" w:color="auto"/>
        <w:right w:val="none" w:sz="0" w:space="0" w:color="auto"/>
      </w:divBdr>
    </w:div>
    <w:div w:id="1746757154">
      <w:bodyDiv w:val="1"/>
      <w:marLeft w:val="0"/>
      <w:marRight w:val="0"/>
      <w:marTop w:val="0"/>
      <w:marBottom w:val="0"/>
      <w:divBdr>
        <w:top w:val="none" w:sz="0" w:space="0" w:color="auto"/>
        <w:left w:val="none" w:sz="0" w:space="0" w:color="auto"/>
        <w:bottom w:val="none" w:sz="0" w:space="0" w:color="auto"/>
        <w:right w:val="none" w:sz="0" w:space="0" w:color="auto"/>
      </w:divBdr>
    </w:div>
    <w:div w:id="1757705012">
      <w:bodyDiv w:val="1"/>
      <w:marLeft w:val="0"/>
      <w:marRight w:val="0"/>
      <w:marTop w:val="0"/>
      <w:marBottom w:val="0"/>
      <w:divBdr>
        <w:top w:val="none" w:sz="0" w:space="0" w:color="auto"/>
        <w:left w:val="none" w:sz="0" w:space="0" w:color="auto"/>
        <w:bottom w:val="none" w:sz="0" w:space="0" w:color="auto"/>
        <w:right w:val="none" w:sz="0" w:space="0" w:color="auto"/>
      </w:divBdr>
    </w:div>
    <w:div w:id="1768765565">
      <w:bodyDiv w:val="1"/>
      <w:marLeft w:val="0"/>
      <w:marRight w:val="0"/>
      <w:marTop w:val="0"/>
      <w:marBottom w:val="0"/>
      <w:divBdr>
        <w:top w:val="none" w:sz="0" w:space="0" w:color="auto"/>
        <w:left w:val="none" w:sz="0" w:space="0" w:color="auto"/>
        <w:bottom w:val="none" w:sz="0" w:space="0" w:color="auto"/>
        <w:right w:val="none" w:sz="0" w:space="0" w:color="auto"/>
      </w:divBdr>
    </w:div>
    <w:div w:id="1783377764">
      <w:bodyDiv w:val="1"/>
      <w:marLeft w:val="0"/>
      <w:marRight w:val="0"/>
      <w:marTop w:val="0"/>
      <w:marBottom w:val="0"/>
      <w:divBdr>
        <w:top w:val="none" w:sz="0" w:space="0" w:color="auto"/>
        <w:left w:val="none" w:sz="0" w:space="0" w:color="auto"/>
        <w:bottom w:val="none" w:sz="0" w:space="0" w:color="auto"/>
        <w:right w:val="none" w:sz="0" w:space="0" w:color="auto"/>
      </w:divBdr>
    </w:div>
    <w:div w:id="1795055320">
      <w:bodyDiv w:val="1"/>
      <w:marLeft w:val="0"/>
      <w:marRight w:val="0"/>
      <w:marTop w:val="0"/>
      <w:marBottom w:val="0"/>
      <w:divBdr>
        <w:top w:val="none" w:sz="0" w:space="0" w:color="auto"/>
        <w:left w:val="none" w:sz="0" w:space="0" w:color="auto"/>
        <w:bottom w:val="none" w:sz="0" w:space="0" w:color="auto"/>
        <w:right w:val="none" w:sz="0" w:space="0" w:color="auto"/>
      </w:divBdr>
    </w:div>
    <w:div w:id="1808432430">
      <w:bodyDiv w:val="1"/>
      <w:marLeft w:val="0"/>
      <w:marRight w:val="0"/>
      <w:marTop w:val="0"/>
      <w:marBottom w:val="0"/>
      <w:divBdr>
        <w:top w:val="none" w:sz="0" w:space="0" w:color="auto"/>
        <w:left w:val="none" w:sz="0" w:space="0" w:color="auto"/>
        <w:bottom w:val="none" w:sz="0" w:space="0" w:color="auto"/>
        <w:right w:val="none" w:sz="0" w:space="0" w:color="auto"/>
      </w:divBdr>
    </w:div>
    <w:div w:id="1832059424">
      <w:bodyDiv w:val="1"/>
      <w:marLeft w:val="0"/>
      <w:marRight w:val="0"/>
      <w:marTop w:val="0"/>
      <w:marBottom w:val="0"/>
      <w:divBdr>
        <w:top w:val="none" w:sz="0" w:space="0" w:color="auto"/>
        <w:left w:val="none" w:sz="0" w:space="0" w:color="auto"/>
        <w:bottom w:val="none" w:sz="0" w:space="0" w:color="auto"/>
        <w:right w:val="none" w:sz="0" w:space="0" w:color="auto"/>
      </w:divBdr>
    </w:div>
    <w:div w:id="1858301517">
      <w:bodyDiv w:val="1"/>
      <w:marLeft w:val="0"/>
      <w:marRight w:val="0"/>
      <w:marTop w:val="0"/>
      <w:marBottom w:val="0"/>
      <w:divBdr>
        <w:top w:val="none" w:sz="0" w:space="0" w:color="auto"/>
        <w:left w:val="none" w:sz="0" w:space="0" w:color="auto"/>
        <w:bottom w:val="none" w:sz="0" w:space="0" w:color="auto"/>
        <w:right w:val="none" w:sz="0" w:space="0" w:color="auto"/>
      </w:divBdr>
    </w:div>
    <w:div w:id="1867014821">
      <w:bodyDiv w:val="1"/>
      <w:marLeft w:val="0"/>
      <w:marRight w:val="0"/>
      <w:marTop w:val="0"/>
      <w:marBottom w:val="0"/>
      <w:divBdr>
        <w:top w:val="none" w:sz="0" w:space="0" w:color="auto"/>
        <w:left w:val="none" w:sz="0" w:space="0" w:color="auto"/>
        <w:bottom w:val="none" w:sz="0" w:space="0" w:color="auto"/>
        <w:right w:val="none" w:sz="0" w:space="0" w:color="auto"/>
      </w:divBdr>
    </w:div>
    <w:div w:id="1892883918">
      <w:bodyDiv w:val="1"/>
      <w:marLeft w:val="0"/>
      <w:marRight w:val="0"/>
      <w:marTop w:val="0"/>
      <w:marBottom w:val="0"/>
      <w:divBdr>
        <w:top w:val="none" w:sz="0" w:space="0" w:color="auto"/>
        <w:left w:val="none" w:sz="0" w:space="0" w:color="auto"/>
        <w:bottom w:val="none" w:sz="0" w:space="0" w:color="auto"/>
        <w:right w:val="none" w:sz="0" w:space="0" w:color="auto"/>
      </w:divBdr>
    </w:div>
    <w:div w:id="1900245750">
      <w:bodyDiv w:val="1"/>
      <w:marLeft w:val="0"/>
      <w:marRight w:val="0"/>
      <w:marTop w:val="0"/>
      <w:marBottom w:val="0"/>
      <w:divBdr>
        <w:top w:val="none" w:sz="0" w:space="0" w:color="auto"/>
        <w:left w:val="none" w:sz="0" w:space="0" w:color="auto"/>
        <w:bottom w:val="none" w:sz="0" w:space="0" w:color="auto"/>
        <w:right w:val="none" w:sz="0" w:space="0" w:color="auto"/>
      </w:divBdr>
    </w:div>
    <w:div w:id="1910964957">
      <w:bodyDiv w:val="1"/>
      <w:marLeft w:val="0"/>
      <w:marRight w:val="0"/>
      <w:marTop w:val="0"/>
      <w:marBottom w:val="0"/>
      <w:divBdr>
        <w:top w:val="none" w:sz="0" w:space="0" w:color="auto"/>
        <w:left w:val="none" w:sz="0" w:space="0" w:color="auto"/>
        <w:bottom w:val="none" w:sz="0" w:space="0" w:color="auto"/>
        <w:right w:val="none" w:sz="0" w:space="0" w:color="auto"/>
      </w:divBdr>
    </w:div>
    <w:div w:id="1913345769">
      <w:bodyDiv w:val="1"/>
      <w:marLeft w:val="0"/>
      <w:marRight w:val="0"/>
      <w:marTop w:val="0"/>
      <w:marBottom w:val="0"/>
      <w:divBdr>
        <w:top w:val="none" w:sz="0" w:space="0" w:color="auto"/>
        <w:left w:val="none" w:sz="0" w:space="0" w:color="auto"/>
        <w:bottom w:val="none" w:sz="0" w:space="0" w:color="auto"/>
        <w:right w:val="none" w:sz="0" w:space="0" w:color="auto"/>
      </w:divBdr>
    </w:div>
    <w:div w:id="1913854945">
      <w:bodyDiv w:val="1"/>
      <w:marLeft w:val="0"/>
      <w:marRight w:val="0"/>
      <w:marTop w:val="0"/>
      <w:marBottom w:val="0"/>
      <w:divBdr>
        <w:top w:val="none" w:sz="0" w:space="0" w:color="auto"/>
        <w:left w:val="none" w:sz="0" w:space="0" w:color="auto"/>
        <w:bottom w:val="none" w:sz="0" w:space="0" w:color="auto"/>
        <w:right w:val="none" w:sz="0" w:space="0" w:color="auto"/>
      </w:divBdr>
    </w:div>
    <w:div w:id="1930772992">
      <w:bodyDiv w:val="1"/>
      <w:marLeft w:val="0"/>
      <w:marRight w:val="0"/>
      <w:marTop w:val="0"/>
      <w:marBottom w:val="0"/>
      <w:divBdr>
        <w:top w:val="none" w:sz="0" w:space="0" w:color="auto"/>
        <w:left w:val="none" w:sz="0" w:space="0" w:color="auto"/>
        <w:bottom w:val="none" w:sz="0" w:space="0" w:color="auto"/>
        <w:right w:val="none" w:sz="0" w:space="0" w:color="auto"/>
      </w:divBdr>
    </w:div>
    <w:div w:id="1945723130">
      <w:bodyDiv w:val="1"/>
      <w:marLeft w:val="0"/>
      <w:marRight w:val="0"/>
      <w:marTop w:val="0"/>
      <w:marBottom w:val="0"/>
      <w:divBdr>
        <w:top w:val="none" w:sz="0" w:space="0" w:color="auto"/>
        <w:left w:val="none" w:sz="0" w:space="0" w:color="auto"/>
        <w:bottom w:val="none" w:sz="0" w:space="0" w:color="auto"/>
        <w:right w:val="none" w:sz="0" w:space="0" w:color="auto"/>
      </w:divBdr>
    </w:div>
    <w:div w:id="1949266571">
      <w:bodyDiv w:val="1"/>
      <w:marLeft w:val="0"/>
      <w:marRight w:val="0"/>
      <w:marTop w:val="0"/>
      <w:marBottom w:val="0"/>
      <w:divBdr>
        <w:top w:val="none" w:sz="0" w:space="0" w:color="auto"/>
        <w:left w:val="none" w:sz="0" w:space="0" w:color="auto"/>
        <w:bottom w:val="none" w:sz="0" w:space="0" w:color="auto"/>
        <w:right w:val="none" w:sz="0" w:space="0" w:color="auto"/>
      </w:divBdr>
    </w:div>
    <w:div w:id="1984652493">
      <w:bodyDiv w:val="1"/>
      <w:marLeft w:val="0"/>
      <w:marRight w:val="0"/>
      <w:marTop w:val="0"/>
      <w:marBottom w:val="0"/>
      <w:divBdr>
        <w:top w:val="none" w:sz="0" w:space="0" w:color="auto"/>
        <w:left w:val="none" w:sz="0" w:space="0" w:color="auto"/>
        <w:bottom w:val="none" w:sz="0" w:space="0" w:color="auto"/>
        <w:right w:val="none" w:sz="0" w:space="0" w:color="auto"/>
      </w:divBdr>
    </w:div>
    <w:div w:id="1990355801">
      <w:bodyDiv w:val="1"/>
      <w:marLeft w:val="0"/>
      <w:marRight w:val="0"/>
      <w:marTop w:val="0"/>
      <w:marBottom w:val="0"/>
      <w:divBdr>
        <w:top w:val="none" w:sz="0" w:space="0" w:color="auto"/>
        <w:left w:val="none" w:sz="0" w:space="0" w:color="auto"/>
        <w:bottom w:val="none" w:sz="0" w:space="0" w:color="auto"/>
        <w:right w:val="none" w:sz="0" w:space="0" w:color="auto"/>
      </w:divBdr>
    </w:div>
    <w:div w:id="2017221812">
      <w:bodyDiv w:val="1"/>
      <w:marLeft w:val="0"/>
      <w:marRight w:val="0"/>
      <w:marTop w:val="0"/>
      <w:marBottom w:val="0"/>
      <w:divBdr>
        <w:top w:val="none" w:sz="0" w:space="0" w:color="auto"/>
        <w:left w:val="none" w:sz="0" w:space="0" w:color="auto"/>
        <w:bottom w:val="none" w:sz="0" w:space="0" w:color="auto"/>
        <w:right w:val="none" w:sz="0" w:space="0" w:color="auto"/>
      </w:divBdr>
    </w:div>
    <w:div w:id="2029794134">
      <w:bodyDiv w:val="1"/>
      <w:marLeft w:val="0"/>
      <w:marRight w:val="0"/>
      <w:marTop w:val="0"/>
      <w:marBottom w:val="0"/>
      <w:divBdr>
        <w:top w:val="none" w:sz="0" w:space="0" w:color="auto"/>
        <w:left w:val="none" w:sz="0" w:space="0" w:color="auto"/>
        <w:bottom w:val="none" w:sz="0" w:space="0" w:color="auto"/>
        <w:right w:val="none" w:sz="0" w:space="0" w:color="auto"/>
      </w:divBdr>
    </w:div>
    <w:div w:id="2035229049">
      <w:bodyDiv w:val="1"/>
      <w:marLeft w:val="0"/>
      <w:marRight w:val="0"/>
      <w:marTop w:val="0"/>
      <w:marBottom w:val="0"/>
      <w:divBdr>
        <w:top w:val="none" w:sz="0" w:space="0" w:color="auto"/>
        <w:left w:val="none" w:sz="0" w:space="0" w:color="auto"/>
        <w:bottom w:val="none" w:sz="0" w:space="0" w:color="auto"/>
        <w:right w:val="none" w:sz="0" w:space="0" w:color="auto"/>
      </w:divBdr>
    </w:div>
    <w:div w:id="2041204259">
      <w:bodyDiv w:val="1"/>
      <w:marLeft w:val="0"/>
      <w:marRight w:val="0"/>
      <w:marTop w:val="0"/>
      <w:marBottom w:val="0"/>
      <w:divBdr>
        <w:top w:val="none" w:sz="0" w:space="0" w:color="auto"/>
        <w:left w:val="none" w:sz="0" w:space="0" w:color="auto"/>
        <w:bottom w:val="none" w:sz="0" w:space="0" w:color="auto"/>
        <w:right w:val="none" w:sz="0" w:space="0" w:color="auto"/>
      </w:divBdr>
    </w:div>
    <w:div w:id="2056807200">
      <w:bodyDiv w:val="1"/>
      <w:marLeft w:val="0"/>
      <w:marRight w:val="0"/>
      <w:marTop w:val="0"/>
      <w:marBottom w:val="0"/>
      <w:divBdr>
        <w:top w:val="none" w:sz="0" w:space="0" w:color="auto"/>
        <w:left w:val="none" w:sz="0" w:space="0" w:color="auto"/>
        <w:bottom w:val="none" w:sz="0" w:space="0" w:color="auto"/>
        <w:right w:val="none" w:sz="0" w:space="0" w:color="auto"/>
      </w:divBdr>
    </w:div>
    <w:div w:id="2058968414">
      <w:bodyDiv w:val="1"/>
      <w:marLeft w:val="0"/>
      <w:marRight w:val="0"/>
      <w:marTop w:val="0"/>
      <w:marBottom w:val="0"/>
      <w:divBdr>
        <w:top w:val="none" w:sz="0" w:space="0" w:color="auto"/>
        <w:left w:val="none" w:sz="0" w:space="0" w:color="auto"/>
        <w:bottom w:val="none" w:sz="0" w:space="0" w:color="auto"/>
        <w:right w:val="none" w:sz="0" w:space="0" w:color="auto"/>
      </w:divBdr>
    </w:div>
    <w:div w:id="2059551413">
      <w:bodyDiv w:val="1"/>
      <w:marLeft w:val="0"/>
      <w:marRight w:val="0"/>
      <w:marTop w:val="0"/>
      <w:marBottom w:val="0"/>
      <w:divBdr>
        <w:top w:val="none" w:sz="0" w:space="0" w:color="auto"/>
        <w:left w:val="none" w:sz="0" w:space="0" w:color="auto"/>
        <w:bottom w:val="none" w:sz="0" w:space="0" w:color="auto"/>
        <w:right w:val="none" w:sz="0" w:space="0" w:color="auto"/>
      </w:divBdr>
    </w:div>
    <w:div w:id="2086878341">
      <w:bodyDiv w:val="1"/>
      <w:marLeft w:val="0"/>
      <w:marRight w:val="0"/>
      <w:marTop w:val="0"/>
      <w:marBottom w:val="0"/>
      <w:divBdr>
        <w:top w:val="none" w:sz="0" w:space="0" w:color="auto"/>
        <w:left w:val="none" w:sz="0" w:space="0" w:color="auto"/>
        <w:bottom w:val="none" w:sz="0" w:space="0" w:color="auto"/>
        <w:right w:val="none" w:sz="0" w:space="0" w:color="auto"/>
      </w:divBdr>
    </w:div>
    <w:div w:id="2108117318">
      <w:bodyDiv w:val="1"/>
      <w:marLeft w:val="0"/>
      <w:marRight w:val="0"/>
      <w:marTop w:val="0"/>
      <w:marBottom w:val="0"/>
      <w:divBdr>
        <w:top w:val="none" w:sz="0" w:space="0" w:color="auto"/>
        <w:left w:val="none" w:sz="0" w:space="0" w:color="auto"/>
        <w:bottom w:val="none" w:sz="0" w:space="0" w:color="auto"/>
        <w:right w:val="none" w:sz="0" w:space="0" w:color="auto"/>
      </w:divBdr>
    </w:div>
    <w:div w:id="2118021971">
      <w:bodyDiv w:val="1"/>
      <w:marLeft w:val="0"/>
      <w:marRight w:val="0"/>
      <w:marTop w:val="0"/>
      <w:marBottom w:val="0"/>
      <w:divBdr>
        <w:top w:val="none" w:sz="0" w:space="0" w:color="auto"/>
        <w:left w:val="none" w:sz="0" w:space="0" w:color="auto"/>
        <w:bottom w:val="none" w:sz="0" w:space="0" w:color="auto"/>
        <w:right w:val="none" w:sz="0" w:space="0" w:color="auto"/>
      </w:divBdr>
    </w:div>
    <w:div w:id="2122070477">
      <w:bodyDiv w:val="1"/>
      <w:marLeft w:val="0"/>
      <w:marRight w:val="0"/>
      <w:marTop w:val="0"/>
      <w:marBottom w:val="0"/>
      <w:divBdr>
        <w:top w:val="none" w:sz="0" w:space="0" w:color="auto"/>
        <w:left w:val="none" w:sz="0" w:space="0" w:color="auto"/>
        <w:bottom w:val="none" w:sz="0" w:space="0" w:color="auto"/>
        <w:right w:val="none" w:sz="0" w:space="0" w:color="auto"/>
      </w:divBdr>
    </w:div>
    <w:div w:id="2133552248">
      <w:bodyDiv w:val="1"/>
      <w:marLeft w:val="0"/>
      <w:marRight w:val="0"/>
      <w:marTop w:val="0"/>
      <w:marBottom w:val="0"/>
      <w:divBdr>
        <w:top w:val="none" w:sz="0" w:space="0" w:color="auto"/>
        <w:left w:val="none" w:sz="0" w:space="0" w:color="auto"/>
        <w:bottom w:val="none" w:sz="0" w:space="0" w:color="auto"/>
        <w:right w:val="none" w:sz="0" w:space="0" w:color="auto"/>
      </w:divBdr>
    </w:div>
    <w:div w:id="21385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inkuknow.co.uk/professionals/guidance/digital-romance/" TargetMode="External"/><Relationship Id="rId17" Type="http://schemas.openxmlformats.org/officeDocument/2006/relationships/hyperlink" Target="https://cwasu.org/wp-content/uploads/2016/07/CONSENT-REPORT-EXEC-SUM.pdf" TargetMode="External"/><Relationship Id="rId2" Type="http://schemas.openxmlformats.org/officeDocument/2006/relationships/numbering" Target="numbering.xml"/><Relationship Id="rId16" Type="http://schemas.openxmlformats.org/officeDocument/2006/relationships/hyperlink" Target="https://www.tes.com/news/government-asks-teachers-help-make-sex-education-relevant-modern-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bc.co.uk/news/education-3652768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8649-CEC6-A14F-9D22-8F4528D0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Wright</dc:creator>
  <cp:lastModifiedBy>Nicola Buckley</cp:lastModifiedBy>
  <cp:revision>2</cp:revision>
  <cp:lastPrinted>2018-07-10T13:40:00Z</cp:lastPrinted>
  <dcterms:created xsi:type="dcterms:W3CDTF">2019-03-15T10:09:00Z</dcterms:created>
  <dcterms:modified xsi:type="dcterms:W3CDTF">2019-03-15T10:09:00Z</dcterms:modified>
</cp:coreProperties>
</file>